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E571" w14:textId="35FFE942" w:rsidR="00FC2521" w:rsidRDefault="00FC2521" w:rsidP="00BE3CCB">
      <w:pPr>
        <w:tabs>
          <w:tab w:val="left" w:pos="7380"/>
        </w:tabs>
        <w:rPr>
          <w:b/>
          <w:bCs/>
        </w:rPr>
      </w:pPr>
    </w:p>
    <w:p w14:paraId="35A44E36" w14:textId="7B594129" w:rsidR="00FC2521" w:rsidRDefault="00FC2521" w:rsidP="00BE3CCB">
      <w:pPr>
        <w:tabs>
          <w:tab w:val="left" w:pos="7380"/>
        </w:tabs>
        <w:rPr>
          <w:b/>
          <w:bCs/>
        </w:rPr>
      </w:pPr>
    </w:p>
    <w:p w14:paraId="2A25B00A" w14:textId="02DF4A13" w:rsidR="00FC2521" w:rsidRDefault="00FC2521" w:rsidP="00BE3CCB">
      <w:pPr>
        <w:tabs>
          <w:tab w:val="left" w:pos="7380"/>
        </w:tabs>
        <w:rPr>
          <w:b/>
          <w:bCs/>
        </w:rPr>
      </w:pPr>
    </w:p>
    <w:p w14:paraId="4B297798" w14:textId="10DDE102" w:rsidR="00FC2521" w:rsidRDefault="00FC2521" w:rsidP="00BE3CCB">
      <w:pPr>
        <w:tabs>
          <w:tab w:val="left" w:pos="7380"/>
        </w:tabs>
        <w:rPr>
          <w:b/>
          <w:bCs/>
        </w:rPr>
      </w:pPr>
    </w:p>
    <w:p w14:paraId="2B0DCB97" w14:textId="4B482CBB" w:rsidR="00FC2521" w:rsidRDefault="00FC2521" w:rsidP="00BE3CCB">
      <w:pPr>
        <w:tabs>
          <w:tab w:val="left" w:pos="7380"/>
        </w:tabs>
        <w:rPr>
          <w:b/>
          <w:bCs/>
        </w:rPr>
      </w:pPr>
    </w:p>
    <w:p w14:paraId="2AE8E9B6" w14:textId="445AB48C" w:rsidR="00FC2521" w:rsidRDefault="00FC2521" w:rsidP="00BE3CCB">
      <w:pPr>
        <w:tabs>
          <w:tab w:val="left" w:pos="7380"/>
        </w:tabs>
        <w:rPr>
          <w:b/>
          <w:bCs/>
        </w:rPr>
      </w:pPr>
    </w:p>
    <w:p w14:paraId="66CD38FF" w14:textId="6A107C2E" w:rsidR="00FC2521" w:rsidRDefault="00FC2521" w:rsidP="00BE3CCB">
      <w:pPr>
        <w:tabs>
          <w:tab w:val="left" w:pos="7380"/>
        </w:tabs>
        <w:rPr>
          <w:b/>
          <w:bCs/>
        </w:rPr>
      </w:pPr>
    </w:p>
    <w:p w14:paraId="1578DFFB" w14:textId="59356FE8" w:rsidR="00FC2521" w:rsidRDefault="00FC2521" w:rsidP="00BE3CCB">
      <w:pPr>
        <w:tabs>
          <w:tab w:val="left" w:pos="7380"/>
        </w:tabs>
        <w:rPr>
          <w:b/>
          <w:bCs/>
        </w:rPr>
      </w:pPr>
    </w:p>
    <w:p w14:paraId="7212FB4F" w14:textId="77777777" w:rsidR="00FC2521" w:rsidRDefault="00FC2521" w:rsidP="00BE3CCB">
      <w:pPr>
        <w:tabs>
          <w:tab w:val="left" w:pos="7380"/>
        </w:tabs>
        <w:rPr>
          <w:b/>
          <w:bCs/>
        </w:rPr>
      </w:pPr>
    </w:p>
    <w:p w14:paraId="4F59844C" w14:textId="77777777" w:rsidR="00BE3CCB" w:rsidRPr="00874136" w:rsidRDefault="00BE3CCB" w:rsidP="00BE3CCB">
      <w:pPr>
        <w:pStyle w:val="NoParagraphStyle"/>
        <w:spacing w:line="240" w:lineRule="auto"/>
        <w:rPr>
          <w:rFonts w:ascii="Halis GR Medium" w:hAnsi="Halis GR Medium" w:cs="Arial"/>
          <w:color w:val="000000" w:themeColor="text1"/>
          <w:sz w:val="44"/>
          <w:szCs w:val="44"/>
        </w:rPr>
      </w:pPr>
      <w:r w:rsidRPr="00874136">
        <w:rPr>
          <w:rFonts w:ascii="Halis GR Medium" w:hAnsi="Halis GR Medium" w:cs="Arial"/>
          <w:color w:val="000000" w:themeColor="text1"/>
          <w:sz w:val="44"/>
          <w:szCs w:val="44"/>
        </w:rPr>
        <w:t>Pepper Money Limited</w:t>
      </w:r>
    </w:p>
    <w:p w14:paraId="383531AD" w14:textId="77777777" w:rsidR="00BE3CCB" w:rsidRDefault="00BE3CCB" w:rsidP="00BE3CCB">
      <w:pPr>
        <w:pStyle w:val="NoParagraphStyle"/>
        <w:spacing w:line="240" w:lineRule="auto"/>
        <w:rPr>
          <w:rFonts w:ascii="Halis GR Medium" w:hAnsi="Halis GR Medium" w:cs="Arial"/>
          <w:color w:val="000000" w:themeColor="text1"/>
          <w:sz w:val="36"/>
          <w:szCs w:val="36"/>
        </w:rPr>
      </w:pPr>
      <w:bookmarkStart w:id="0" w:name="_Hlk101257235"/>
    </w:p>
    <w:p w14:paraId="6BBF7A0F" w14:textId="31B044B6" w:rsidR="00BE3CCB" w:rsidRDefault="00F01ABD" w:rsidP="00BE3CCB">
      <w:pPr>
        <w:pStyle w:val="NoParagraphStyle"/>
        <w:spacing w:line="240" w:lineRule="auto"/>
        <w:rPr>
          <w:rFonts w:ascii="Halis GR Medium" w:hAnsi="Halis GR Medium" w:cs="Arial"/>
          <w:color w:val="000000" w:themeColor="text1"/>
          <w:sz w:val="36"/>
          <w:szCs w:val="36"/>
        </w:rPr>
      </w:pPr>
      <w:r>
        <w:rPr>
          <w:rFonts w:ascii="Halis GR Medium" w:hAnsi="Halis GR Medium" w:cs="Arial"/>
          <w:color w:val="000000" w:themeColor="text1"/>
          <w:sz w:val="36"/>
          <w:szCs w:val="36"/>
        </w:rPr>
        <w:t xml:space="preserve">1H </w:t>
      </w:r>
      <w:r w:rsidR="00BE3CCB">
        <w:rPr>
          <w:rFonts w:ascii="Halis GR Medium" w:hAnsi="Halis GR Medium" w:cs="Arial"/>
          <w:color w:val="000000" w:themeColor="text1"/>
          <w:sz w:val="36"/>
          <w:szCs w:val="36"/>
        </w:rPr>
        <w:t>202</w:t>
      </w:r>
      <w:r>
        <w:rPr>
          <w:rFonts w:ascii="Halis GR Medium" w:hAnsi="Halis GR Medium" w:cs="Arial"/>
          <w:color w:val="000000" w:themeColor="text1"/>
          <w:sz w:val="36"/>
          <w:szCs w:val="36"/>
        </w:rPr>
        <w:t>3</w:t>
      </w:r>
      <w:r w:rsidR="00BE3CCB">
        <w:rPr>
          <w:rFonts w:ascii="Halis GR Medium" w:hAnsi="Halis GR Medium" w:cs="Arial"/>
          <w:color w:val="000000" w:themeColor="text1"/>
          <w:sz w:val="36"/>
          <w:szCs w:val="36"/>
        </w:rPr>
        <w:t xml:space="preserve"> Results Presentation</w:t>
      </w:r>
    </w:p>
    <w:p w14:paraId="71289CC9" w14:textId="0F96C6A4" w:rsidR="00DF734C" w:rsidRPr="00874136" w:rsidRDefault="00DF734C" w:rsidP="00BE3CCB">
      <w:pPr>
        <w:pStyle w:val="NoParagraphStyle"/>
        <w:spacing w:line="240" w:lineRule="auto"/>
        <w:rPr>
          <w:rFonts w:ascii="Halis GR Medium" w:hAnsi="Halis GR Medium" w:cs="Arial"/>
          <w:color w:val="000000" w:themeColor="text1"/>
          <w:sz w:val="36"/>
          <w:szCs w:val="36"/>
        </w:rPr>
      </w:pPr>
      <w:r>
        <w:rPr>
          <w:rFonts w:ascii="Halis GR Medium" w:hAnsi="Halis GR Medium" w:cs="Arial"/>
          <w:color w:val="000000" w:themeColor="text1"/>
          <w:sz w:val="36"/>
          <w:szCs w:val="36"/>
        </w:rPr>
        <w:t>Script</w:t>
      </w:r>
    </w:p>
    <w:p w14:paraId="2BBA84D7"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2D86FB75"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2E6978B1"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1F47F931"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272F8CF1" w14:textId="77777777" w:rsidR="00BE3CCB" w:rsidRPr="00874136" w:rsidRDefault="00BE3CCB" w:rsidP="00BE3CCB">
      <w:pPr>
        <w:pStyle w:val="NoParagraphStyle"/>
        <w:spacing w:line="240" w:lineRule="auto"/>
        <w:jc w:val="center"/>
        <w:rPr>
          <w:rFonts w:ascii="Halis GR Medium" w:hAnsi="Halis GR Medium" w:cs="Arial"/>
          <w:color w:val="000000" w:themeColor="text1"/>
          <w:sz w:val="36"/>
          <w:szCs w:val="36"/>
        </w:rPr>
      </w:pPr>
    </w:p>
    <w:p w14:paraId="663EBF9B" w14:textId="3AE93FF3" w:rsidR="00BE3CCB" w:rsidRPr="00C40A97" w:rsidRDefault="00F01ABD" w:rsidP="00BE3CCB">
      <w:pPr>
        <w:pStyle w:val="NoParagraphStyle"/>
        <w:spacing w:line="240" w:lineRule="auto"/>
        <w:rPr>
          <w:rFonts w:ascii="Halis GR Medium" w:hAnsi="Halis GR Medium" w:cs="Arial"/>
          <w:color w:val="000000" w:themeColor="text1"/>
        </w:rPr>
      </w:pPr>
      <w:r>
        <w:rPr>
          <w:rFonts w:ascii="Halis GR Medium" w:hAnsi="Halis GR Medium" w:cs="Arial"/>
          <w:color w:val="000000" w:themeColor="text1"/>
        </w:rPr>
        <w:t>Wednesday</w:t>
      </w:r>
      <w:r w:rsidR="00AC2797">
        <w:rPr>
          <w:rFonts w:ascii="Halis GR Medium" w:hAnsi="Halis GR Medium" w:cs="Arial"/>
          <w:color w:val="000000" w:themeColor="text1"/>
        </w:rPr>
        <w:t xml:space="preserve"> </w:t>
      </w:r>
      <w:r>
        <w:rPr>
          <w:rFonts w:ascii="Halis GR Medium" w:hAnsi="Halis GR Medium" w:cs="Arial"/>
          <w:color w:val="000000" w:themeColor="text1"/>
        </w:rPr>
        <w:t>23 August 2023</w:t>
      </w:r>
    </w:p>
    <w:p w14:paraId="10499725" w14:textId="77777777" w:rsidR="00BE3CCB" w:rsidRPr="00874136" w:rsidRDefault="00BE3CCB" w:rsidP="00BE3CCB">
      <w:pPr>
        <w:pStyle w:val="NoParagraphStyle"/>
        <w:spacing w:line="240" w:lineRule="auto"/>
        <w:jc w:val="center"/>
        <w:rPr>
          <w:rFonts w:ascii="Halis GR Medium" w:hAnsi="Halis GR Medium" w:cs="Arial"/>
          <w:color w:val="000000" w:themeColor="text1"/>
          <w:sz w:val="36"/>
          <w:szCs w:val="36"/>
        </w:rPr>
      </w:pPr>
    </w:p>
    <w:p w14:paraId="72382740"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6F46C705"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094E05ED" w14:textId="77777777" w:rsidR="00BE3CCB" w:rsidRDefault="00BE3CCB" w:rsidP="00BE3CCB">
      <w:pPr>
        <w:pStyle w:val="NoParagraphStyle"/>
        <w:spacing w:line="240" w:lineRule="auto"/>
        <w:jc w:val="center"/>
        <w:rPr>
          <w:rFonts w:ascii="Halis GR Medium" w:hAnsi="Halis GR Medium" w:cs="Arial"/>
          <w:color w:val="000000" w:themeColor="text1"/>
          <w:sz w:val="36"/>
          <w:szCs w:val="36"/>
        </w:rPr>
      </w:pPr>
    </w:p>
    <w:p w14:paraId="1146195C" w14:textId="77777777" w:rsidR="00BE3CCB" w:rsidRPr="00874136" w:rsidRDefault="00BE3CCB" w:rsidP="00BE3CCB">
      <w:pPr>
        <w:pStyle w:val="NoParagraphStyle"/>
        <w:spacing w:line="240" w:lineRule="auto"/>
        <w:jc w:val="center"/>
        <w:rPr>
          <w:rFonts w:ascii="Halis GR Medium" w:hAnsi="Halis GR Medium" w:cs="Arial"/>
          <w:color w:val="000000" w:themeColor="text1"/>
          <w:sz w:val="36"/>
          <w:szCs w:val="36"/>
        </w:rPr>
      </w:pPr>
      <w:r w:rsidRPr="00874136">
        <w:rPr>
          <w:rFonts w:ascii="Halis GR Medium" w:hAnsi="Halis GR Medium" w:cs="Arial"/>
          <w:color w:val="000000" w:themeColor="text1"/>
          <w:sz w:val="36"/>
          <w:szCs w:val="36"/>
        </w:rPr>
        <w:br w:type="page"/>
      </w:r>
    </w:p>
    <w:bookmarkEnd w:id="0"/>
    <w:p w14:paraId="36838E5C" w14:textId="264047AE" w:rsidR="00291D3F" w:rsidRDefault="00291D3F" w:rsidP="00291D3F">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Lines="160" w:before="384" w:afterLines="160" w:after="384" w:line="240" w:lineRule="auto"/>
        <w:rPr>
          <w:rFonts w:ascii="Halis GR Medium" w:eastAsiaTheme="minorEastAsia" w:hAnsi="Halis GR Medium"/>
          <w:caps/>
          <w:noProof/>
          <w:color w:val="002060"/>
          <w:spacing w:val="80"/>
          <w:lang w:val="en-GB" w:bidi="ar-SA"/>
        </w:rPr>
      </w:pPr>
      <w:r w:rsidRPr="00856ABE">
        <w:rPr>
          <w:rFonts w:ascii="Halis GR Medium" w:eastAsiaTheme="minorEastAsia" w:hAnsi="Halis GR Medium"/>
          <w:b/>
          <w:bCs/>
          <w:caps/>
          <w:color w:val="002060"/>
          <w:spacing w:val="80"/>
          <w:sz w:val="28"/>
          <w:szCs w:val="28"/>
          <w:lang w:val="en-GB" w:bidi="ar-SA"/>
        </w:rPr>
        <w:lastRenderedPageBreak/>
        <w:t>slide number 2</w:t>
      </w:r>
    </w:p>
    <w:p w14:paraId="39D4E429" w14:textId="048C7D8F"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r w:rsidRPr="00552571">
        <w:rPr>
          <w:rFonts w:asciiTheme="minorHAnsi" w:eastAsiaTheme="minorEastAsia" w:hAnsiTheme="minorHAnsi" w:cstheme="minorHAnsi"/>
          <w:color w:val="000000" w:themeColor="text1"/>
          <w:szCs w:val="24"/>
          <w:lang w:val="en-GB" w:bidi="ar-SA"/>
        </w:rPr>
        <w:t xml:space="preserve">Good morning, everyone and welcome to Pepper Money Limited’s </w:t>
      </w:r>
      <w:r w:rsidR="00F01ABD">
        <w:rPr>
          <w:rFonts w:asciiTheme="minorHAnsi" w:eastAsiaTheme="minorEastAsia" w:hAnsiTheme="minorHAnsi" w:cstheme="minorHAnsi"/>
          <w:color w:val="000000" w:themeColor="text1"/>
          <w:szCs w:val="24"/>
          <w:lang w:val="en-GB" w:bidi="ar-SA"/>
        </w:rPr>
        <w:t xml:space="preserve">first half 2023 </w:t>
      </w:r>
      <w:r w:rsidRPr="00552571">
        <w:rPr>
          <w:rFonts w:asciiTheme="minorHAnsi" w:eastAsiaTheme="minorEastAsia" w:hAnsiTheme="minorHAnsi" w:cstheme="minorHAnsi"/>
          <w:color w:val="000000" w:themeColor="text1"/>
          <w:szCs w:val="24"/>
          <w:lang w:val="en-GB" w:bidi="ar-SA"/>
        </w:rPr>
        <w:t xml:space="preserve">results presentation. My name is Gordon Livingstone - Investor Relations at Pepper Money.   </w:t>
      </w:r>
    </w:p>
    <w:p w14:paraId="3741BA9C" w14:textId="77777777"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p>
    <w:p w14:paraId="6FA0B19C" w14:textId="77777777"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r w:rsidRPr="00552571">
        <w:rPr>
          <w:rFonts w:asciiTheme="minorHAnsi" w:eastAsiaTheme="minorEastAsia" w:hAnsiTheme="minorHAnsi" w:cstheme="minorHAnsi"/>
          <w:color w:val="000000" w:themeColor="text1"/>
          <w:szCs w:val="24"/>
          <w:lang w:val="en-GB" w:bidi="ar-SA"/>
        </w:rPr>
        <w:t>I would like to begin by acknowledging the traditional custodians of the land on which we meet today, the Gadigal people of the Eora Nation. We pay our respects to each of their Elders, past, present, and emerging.</w:t>
      </w:r>
    </w:p>
    <w:p w14:paraId="02CA9DB2" w14:textId="77777777"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p>
    <w:p w14:paraId="3210580F" w14:textId="275CD595"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r w:rsidRPr="00552571">
        <w:rPr>
          <w:rFonts w:asciiTheme="minorHAnsi" w:eastAsiaTheme="minorEastAsia" w:hAnsiTheme="minorHAnsi" w:cstheme="minorHAnsi"/>
          <w:color w:val="000000" w:themeColor="text1"/>
          <w:szCs w:val="24"/>
          <w:lang w:val="en-GB" w:bidi="ar-SA"/>
        </w:rPr>
        <w:t xml:space="preserve">Following a business update from Pepper Money's CEO - Mario Rehayem </w:t>
      </w:r>
      <w:r w:rsidR="00545FB4">
        <w:rPr>
          <w:rFonts w:asciiTheme="minorHAnsi" w:eastAsiaTheme="minorEastAsia" w:hAnsiTheme="minorHAnsi" w:cstheme="minorHAnsi"/>
          <w:color w:val="000000" w:themeColor="text1"/>
          <w:szCs w:val="24"/>
          <w:lang w:val="en-GB" w:bidi="ar-SA"/>
        </w:rPr>
        <w:t>–</w:t>
      </w:r>
      <w:r w:rsidRPr="00552571">
        <w:rPr>
          <w:rFonts w:asciiTheme="minorHAnsi" w:eastAsiaTheme="minorEastAsia" w:hAnsiTheme="minorHAnsi" w:cstheme="minorHAnsi"/>
          <w:color w:val="000000" w:themeColor="text1"/>
          <w:szCs w:val="24"/>
          <w:lang w:val="en-GB" w:bidi="ar-SA"/>
        </w:rPr>
        <w:t xml:space="preserve"> Pepper</w:t>
      </w:r>
      <w:r w:rsidR="00545FB4">
        <w:rPr>
          <w:rFonts w:asciiTheme="minorHAnsi" w:eastAsiaTheme="minorEastAsia" w:hAnsiTheme="minorHAnsi" w:cstheme="minorHAnsi"/>
          <w:color w:val="000000" w:themeColor="text1"/>
          <w:szCs w:val="24"/>
          <w:lang w:val="en-GB" w:bidi="ar-SA"/>
        </w:rPr>
        <w:t xml:space="preserve"> Money’</w:t>
      </w:r>
      <w:r w:rsidRPr="00552571">
        <w:rPr>
          <w:rFonts w:asciiTheme="minorHAnsi" w:eastAsiaTheme="minorEastAsia" w:hAnsiTheme="minorHAnsi" w:cstheme="minorHAnsi"/>
          <w:color w:val="000000" w:themeColor="text1"/>
          <w:szCs w:val="24"/>
          <w:lang w:val="en-GB" w:bidi="ar-SA"/>
        </w:rPr>
        <w:t xml:space="preserve">s CFO - Therese McGrath - will walk us through the financials.  After some closing remarks by Mario - there will be an opportunity to ask questions, which can be either via phone, or submitted via the portal. </w:t>
      </w:r>
    </w:p>
    <w:p w14:paraId="380EF93D" w14:textId="77777777"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r w:rsidRPr="00552571">
        <w:rPr>
          <w:rFonts w:asciiTheme="minorHAnsi" w:eastAsiaTheme="minorEastAsia" w:hAnsiTheme="minorHAnsi" w:cstheme="minorHAnsi"/>
          <w:color w:val="000000" w:themeColor="text1"/>
          <w:szCs w:val="24"/>
          <w:lang w:val="en-GB" w:bidi="ar-SA"/>
        </w:rPr>
        <w:t xml:space="preserve">  </w:t>
      </w:r>
    </w:p>
    <w:p w14:paraId="317C7613" w14:textId="189CEFF7" w:rsidR="00291D3F" w:rsidRPr="00552571" w:rsidRDefault="00291D3F" w:rsidP="00865A58">
      <w:pPr>
        <w:pStyle w:val="ListParagraph"/>
        <w:spacing w:beforeLines="160" w:before="384" w:afterLines="160" w:after="384" w:line="240" w:lineRule="auto"/>
        <w:ind w:left="0"/>
        <w:jc w:val="both"/>
        <w:rPr>
          <w:rFonts w:asciiTheme="minorHAnsi" w:eastAsiaTheme="minorEastAsia" w:hAnsiTheme="minorHAnsi" w:cstheme="minorHAnsi"/>
          <w:color w:val="000000" w:themeColor="text1"/>
          <w:szCs w:val="24"/>
          <w:lang w:val="en-GB" w:bidi="ar-SA"/>
        </w:rPr>
      </w:pPr>
      <w:r w:rsidRPr="00552571">
        <w:rPr>
          <w:rFonts w:asciiTheme="minorHAnsi" w:eastAsiaTheme="minorEastAsia" w:hAnsiTheme="minorHAnsi" w:cstheme="minorHAnsi"/>
          <w:color w:val="000000" w:themeColor="text1"/>
          <w:szCs w:val="24"/>
          <w:lang w:val="en-GB" w:bidi="ar-SA"/>
        </w:rPr>
        <w:t xml:space="preserve">I will now pass over to </w:t>
      </w:r>
      <w:r w:rsidR="00545FB4">
        <w:rPr>
          <w:rFonts w:asciiTheme="minorHAnsi" w:eastAsiaTheme="minorEastAsia" w:hAnsiTheme="minorHAnsi" w:cstheme="minorHAnsi"/>
          <w:color w:val="000000" w:themeColor="text1"/>
          <w:szCs w:val="24"/>
          <w:lang w:val="en-GB" w:bidi="ar-SA"/>
        </w:rPr>
        <w:t xml:space="preserve">Pepper Money’s CEO – </w:t>
      </w:r>
      <w:r w:rsidRPr="00552571">
        <w:rPr>
          <w:rFonts w:asciiTheme="minorHAnsi" w:eastAsiaTheme="minorEastAsia" w:hAnsiTheme="minorHAnsi" w:cstheme="minorHAnsi"/>
          <w:color w:val="000000" w:themeColor="text1"/>
          <w:szCs w:val="24"/>
          <w:lang w:val="en-GB" w:bidi="ar-SA"/>
        </w:rPr>
        <w:t>Mario</w:t>
      </w:r>
      <w:r w:rsidR="00545FB4">
        <w:rPr>
          <w:rFonts w:asciiTheme="minorHAnsi" w:eastAsiaTheme="minorEastAsia" w:hAnsiTheme="minorHAnsi" w:cstheme="minorHAnsi"/>
          <w:color w:val="000000" w:themeColor="text1"/>
          <w:szCs w:val="24"/>
          <w:lang w:val="en-GB" w:bidi="ar-SA"/>
        </w:rPr>
        <w:t xml:space="preserve"> Rehayem.</w:t>
      </w:r>
    </w:p>
    <w:p w14:paraId="65C502A1" w14:textId="09FBF0B6" w:rsidR="00291D3F" w:rsidRPr="006C618F" w:rsidRDefault="00291D3F" w:rsidP="00291D3F">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Lines="160" w:before="384" w:afterLines="160" w:after="384" w:line="240" w:lineRule="auto"/>
        <w:rPr>
          <w:rFonts w:ascii="Halis GR Medium" w:eastAsiaTheme="minorEastAsia" w:hAnsi="Halis GR Medium"/>
          <w:b/>
          <w:bCs/>
          <w:caps/>
          <w:noProof/>
          <w:color w:val="002060"/>
          <w:spacing w:val="80"/>
          <w:lang w:val="en-GB" w:bidi="ar-SA"/>
        </w:rPr>
      </w:pPr>
      <w:r w:rsidRPr="006C618F">
        <w:rPr>
          <w:rFonts w:ascii="Halis GR Medium" w:eastAsiaTheme="minorEastAsia" w:hAnsi="Halis GR Medium"/>
          <w:b/>
          <w:bCs/>
          <w:caps/>
          <w:color w:val="002060"/>
          <w:spacing w:val="80"/>
          <w:sz w:val="28"/>
          <w:szCs w:val="28"/>
          <w:lang w:val="en-GB" w:bidi="ar-SA"/>
        </w:rPr>
        <w:t>slide number 3</w:t>
      </w:r>
    </w:p>
    <w:p w14:paraId="0F7459CD" w14:textId="0EBF76CA" w:rsidR="00BE3CCB" w:rsidRDefault="00BE3CCB" w:rsidP="005E15F9">
      <w:pPr>
        <w:tabs>
          <w:tab w:val="left" w:pos="490"/>
        </w:tabs>
        <w:spacing w:before="40" w:afterLines="40" w:after="96" w:line="360" w:lineRule="auto"/>
        <w:rPr>
          <w:rFonts w:asciiTheme="minorHAnsi" w:eastAsiaTheme="minorEastAsia" w:hAnsiTheme="minorHAnsi" w:cstheme="minorHAnsi"/>
          <w:color w:val="000000" w:themeColor="text1"/>
          <w:lang w:val="en-GB" w:bidi="ar-SA"/>
        </w:rPr>
      </w:pPr>
      <w:r w:rsidRPr="00E166A9">
        <w:rPr>
          <w:rFonts w:asciiTheme="minorHAnsi" w:eastAsiaTheme="minorEastAsia" w:hAnsiTheme="minorHAnsi" w:cstheme="minorHAnsi"/>
          <w:color w:val="000000" w:themeColor="text1"/>
          <w:lang w:val="en-GB" w:bidi="ar-SA"/>
        </w:rPr>
        <w:t>Thanks Gordon</w:t>
      </w:r>
      <w:r w:rsidR="00545FB4">
        <w:rPr>
          <w:rFonts w:asciiTheme="minorHAnsi" w:eastAsiaTheme="minorEastAsia" w:hAnsiTheme="minorHAnsi" w:cstheme="minorHAnsi"/>
          <w:color w:val="000000" w:themeColor="text1"/>
          <w:lang w:val="en-GB" w:bidi="ar-SA"/>
        </w:rPr>
        <w:t>.</w:t>
      </w:r>
      <w:r w:rsidRPr="00E166A9">
        <w:rPr>
          <w:rFonts w:asciiTheme="minorHAnsi" w:eastAsiaTheme="minorEastAsia" w:hAnsiTheme="minorHAnsi" w:cstheme="minorHAnsi"/>
          <w:color w:val="000000" w:themeColor="text1"/>
          <w:lang w:val="en-GB" w:bidi="ar-SA"/>
        </w:rPr>
        <w:t xml:space="preserve"> </w:t>
      </w:r>
    </w:p>
    <w:p w14:paraId="424FAB3A" w14:textId="77777777" w:rsidR="00545FB4" w:rsidRPr="00E166A9" w:rsidRDefault="00545FB4" w:rsidP="00545FB4">
      <w:pPr>
        <w:pStyle w:val="ListParagraph"/>
        <w:spacing w:beforeLines="20" w:before="48" w:after="0" w:line="240" w:lineRule="auto"/>
        <w:ind w:left="284"/>
        <w:rPr>
          <w:rFonts w:asciiTheme="minorHAnsi" w:eastAsiaTheme="minorEastAsia" w:hAnsiTheme="minorHAnsi" w:cstheme="minorHAnsi"/>
          <w:color w:val="000000" w:themeColor="text1"/>
          <w:lang w:val="en-GB" w:bidi="ar-SA"/>
        </w:rPr>
      </w:pPr>
    </w:p>
    <w:p w14:paraId="635E0C04" w14:textId="50F40151" w:rsidR="00545FB4" w:rsidRPr="005E15F9" w:rsidRDefault="00BE3CCB" w:rsidP="005E15F9">
      <w:pPr>
        <w:spacing w:beforeLines="20" w:before="48" w:after="0" w:line="240" w:lineRule="auto"/>
        <w:rPr>
          <w:rFonts w:asciiTheme="minorHAnsi" w:hAnsiTheme="minorHAnsi" w:cstheme="minorHAnsi"/>
          <w:color w:val="000000" w:themeColor="text1"/>
        </w:rPr>
      </w:pPr>
      <w:r w:rsidRPr="005E15F9">
        <w:rPr>
          <w:rFonts w:asciiTheme="minorHAnsi" w:eastAsiaTheme="minorEastAsia" w:hAnsiTheme="minorHAnsi" w:cstheme="minorHAnsi"/>
          <w:color w:val="000000" w:themeColor="text1"/>
          <w:lang w:val="en-GB" w:bidi="ar-SA"/>
        </w:rPr>
        <w:t>On behalf of my team at Pepper Money, I would like to thank everyone who has joined us today</w:t>
      </w:r>
      <w:r w:rsidR="00AC2797" w:rsidRPr="005E15F9">
        <w:rPr>
          <w:rFonts w:asciiTheme="minorHAnsi" w:eastAsiaTheme="minorEastAsia" w:hAnsiTheme="minorHAnsi" w:cstheme="minorHAnsi"/>
          <w:color w:val="000000" w:themeColor="text1"/>
          <w:lang w:val="en-GB" w:bidi="ar-SA"/>
        </w:rPr>
        <w:t xml:space="preserve">.  </w:t>
      </w:r>
    </w:p>
    <w:p w14:paraId="55551150" w14:textId="77777777" w:rsidR="00545FB4" w:rsidRDefault="00545FB4" w:rsidP="005E15F9">
      <w:pPr>
        <w:pStyle w:val="ListParagraph"/>
        <w:spacing w:beforeLines="20" w:before="48" w:after="0" w:line="240" w:lineRule="auto"/>
        <w:ind w:left="284"/>
        <w:rPr>
          <w:rFonts w:asciiTheme="minorHAnsi" w:hAnsiTheme="minorHAnsi" w:cstheme="minorHAnsi"/>
          <w:color w:val="000000" w:themeColor="text1"/>
          <w:szCs w:val="24"/>
        </w:rPr>
      </w:pPr>
    </w:p>
    <w:p w14:paraId="7080712A" w14:textId="31FDACF5" w:rsidR="004D59B7" w:rsidRPr="005E15F9" w:rsidRDefault="004D59B7" w:rsidP="005E15F9">
      <w:pPr>
        <w:spacing w:beforeLines="20" w:before="48" w:after="0" w:line="240" w:lineRule="auto"/>
        <w:rPr>
          <w:rFonts w:asciiTheme="minorHAnsi" w:hAnsiTheme="minorHAnsi" w:cstheme="minorHAnsi"/>
          <w:color w:val="000000" w:themeColor="text1"/>
        </w:rPr>
      </w:pPr>
      <w:r w:rsidRPr="005E15F9">
        <w:rPr>
          <w:rFonts w:asciiTheme="minorHAnsi" w:hAnsiTheme="minorHAnsi" w:cstheme="minorHAnsi"/>
          <w:color w:val="000000" w:themeColor="text1"/>
        </w:rPr>
        <w:t>Before stepping through the</w:t>
      </w:r>
      <w:r w:rsidR="00403AF4" w:rsidRPr="005E15F9">
        <w:rPr>
          <w:rFonts w:asciiTheme="minorHAnsi" w:hAnsiTheme="minorHAnsi" w:cstheme="minorHAnsi"/>
          <w:color w:val="000000" w:themeColor="text1"/>
        </w:rPr>
        <w:t xml:space="preserve"> operational</w:t>
      </w:r>
      <w:r w:rsidR="00A010D2" w:rsidRPr="005E15F9">
        <w:rPr>
          <w:rFonts w:asciiTheme="minorHAnsi" w:hAnsiTheme="minorHAnsi" w:cstheme="minorHAnsi"/>
          <w:color w:val="000000" w:themeColor="text1"/>
        </w:rPr>
        <w:t>, business</w:t>
      </w:r>
      <w:r w:rsidRPr="005E15F9">
        <w:rPr>
          <w:rFonts w:asciiTheme="minorHAnsi" w:hAnsiTheme="minorHAnsi" w:cstheme="minorHAnsi"/>
          <w:color w:val="000000" w:themeColor="text1"/>
        </w:rPr>
        <w:t xml:space="preserve"> and financial performance </w:t>
      </w:r>
      <w:r w:rsidR="00403AF4" w:rsidRPr="005E15F9">
        <w:rPr>
          <w:rFonts w:asciiTheme="minorHAnsi" w:hAnsiTheme="minorHAnsi" w:cstheme="minorHAnsi"/>
          <w:color w:val="000000" w:themeColor="text1"/>
        </w:rPr>
        <w:t xml:space="preserve">for the </w:t>
      </w:r>
      <w:r w:rsidR="00A010D2" w:rsidRPr="005E15F9">
        <w:rPr>
          <w:rFonts w:asciiTheme="minorHAnsi" w:hAnsiTheme="minorHAnsi" w:cstheme="minorHAnsi"/>
          <w:color w:val="000000" w:themeColor="text1"/>
        </w:rPr>
        <w:t>first half of 2023</w:t>
      </w:r>
      <w:r w:rsidR="00403AF4" w:rsidRPr="005E15F9">
        <w:rPr>
          <w:rFonts w:asciiTheme="minorHAnsi" w:hAnsiTheme="minorHAnsi" w:cstheme="minorHAnsi"/>
          <w:color w:val="000000" w:themeColor="text1"/>
        </w:rPr>
        <w:t xml:space="preserve">, </w:t>
      </w:r>
      <w:r w:rsidRPr="005E15F9">
        <w:rPr>
          <w:rFonts w:asciiTheme="minorHAnsi" w:hAnsiTheme="minorHAnsi" w:cstheme="minorHAnsi"/>
          <w:color w:val="000000" w:themeColor="text1"/>
        </w:rPr>
        <w:t>I think it is worthwhile</w:t>
      </w:r>
      <w:r w:rsidR="001A1AE7" w:rsidRPr="005E15F9">
        <w:rPr>
          <w:rFonts w:asciiTheme="minorHAnsi" w:hAnsiTheme="minorHAnsi" w:cstheme="minorHAnsi"/>
          <w:color w:val="000000" w:themeColor="text1"/>
        </w:rPr>
        <w:t xml:space="preserve"> just </w:t>
      </w:r>
      <w:r w:rsidR="00F81F11" w:rsidRPr="005E15F9">
        <w:rPr>
          <w:rFonts w:asciiTheme="minorHAnsi" w:hAnsiTheme="minorHAnsi" w:cstheme="minorHAnsi"/>
          <w:color w:val="000000" w:themeColor="text1"/>
        </w:rPr>
        <w:t>taking</w:t>
      </w:r>
      <w:r w:rsidR="001A1AE7" w:rsidRPr="005E15F9">
        <w:rPr>
          <w:rFonts w:asciiTheme="minorHAnsi" w:hAnsiTheme="minorHAnsi" w:cstheme="minorHAnsi"/>
          <w:color w:val="000000" w:themeColor="text1"/>
        </w:rPr>
        <w:t xml:space="preserve"> </w:t>
      </w:r>
      <w:r w:rsidRPr="005E15F9">
        <w:rPr>
          <w:rFonts w:asciiTheme="minorHAnsi" w:hAnsiTheme="minorHAnsi" w:cstheme="minorHAnsi"/>
          <w:color w:val="000000" w:themeColor="text1"/>
        </w:rPr>
        <w:t>stock of Pepper Money’s journey</w:t>
      </w:r>
      <w:r w:rsidR="00403AF4" w:rsidRPr="005E15F9">
        <w:rPr>
          <w:rFonts w:asciiTheme="minorHAnsi" w:hAnsiTheme="minorHAnsi" w:cstheme="minorHAnsi"/>
          <w:color w:val="000000" w:themeColor="text1"/>
        </w:rPr>
        <w:t>.</w:t>
      </w:r>
    </w:p>
    <w:p w14:paraId="21CEA9E2" w14:textId="77777777" w:rsidR="00545FB4" w:rsidRPr="00545FB4" w:rsidRDefault="00545FB4" w:rsidP="005E15F9">
      <w:pPr>
        <w:pStyle w:val="ListParagraph"/>
        <w:spacing w:beforeLines="20" w:before="48" w:after="0" w:line="240" w:lineRule="auto"/>
        <w:ind w:left="284"/>
        <w:rPr>
          <w:rFonts w:asciiTheme="minorHAnsi" w:hAnsiTheme="minorHAnsi" w:cstheme="minorHAnsi"/>
          <w:color w:val="000000" w:themeColor="text1"/>
          <w:szCs w:val="24"/>
        </w:rPr>
      </w:pPr>
    </w:p>
    <w:p w14:paraId="72FF1208" w14:textId="197F8E57" w:rsidR="001A1AE7" w:rsidRPr="005E15F9" w:rsidRDefault="004D59B7" w:rsidP="005E15F9">
      <w:pPr>
        <w:spacing w:beforeLines="20" w:before="48" w:after="0" w:line="240" w:lineRule="auto"/>
        <w:rPr>
          <w:rFonts w:asciiTheme="minorHAnsi" w:hAnsiTheme="minorHAnsi" w:cstheme="minorHAnsi"/>
          <w:color w:val="000000" w:themeColor="text1"/>
        </w:rPr>
      </w:pPr>
      <w:r w:rsidRPr="005E15F9">
        <w:rPr>
          <w:rFonts w:asciiTheme="minorHAnsi" w:eastAsiaTheme="minorEastAsia" w:hAnsiTheme="minorHAnsi" w:cstheme="minorHAnsi"/>
          <w:color w:val="000000" w:themeColor="text1"/>
          <w:lang w:val="en-GB" w:bidi="ar-SA"/>
        </w:rPr>
        <w:t>Pepper</w:t>
      </w:r>
      <w:r w:rsidR="00591E61" w:rsidRPr="005E15F9">
        <w:rPr>
          <w:rFonts w:asciiTheme="minorHAnsi" w:eastAsiaTheme="minorEastAsia" w:hAnsiTheme="minorHAnsi" w:cstheme="minorHAnsi"/>
          <w:color w:val="000000" w:themeColor="text1"/>
          <w:lang w:val="en-GB" w:bidi="ar-SA"/>
        </w:rPr>
        <w:t xml:space="preserve"> Money</w:t>
      </w:r>
      <w:r w:rsidR="00403AF4" w:rsidRPr="005E15F9">
        <w:rPr>
          <w:rFonts w:asciiTheme="minorHAnsi" w:eastAsiaTheme="minorEastAsia" w:hAnsiTheme="minorHAnsi" w:cstheme="minorHAnsi"/>
          <w:color w:val="000000" w:themeColor="text1"/>
          <w:lang w:val="en-GB" w:bidi="ar-SA"/>
        </w:rPr>
        <w:t>’s</w:t>
      </w:r>
      <w:r w:rsidRPr="005E15F9">
        <w:rPr>
          <w:rFonts w:asciiTheme="minorHAnsi" w:eastAsiaTheme="minorEastAsia" w:hAnsiTheme="minorHAnsi" w:cstheme="minorHAnsi"/>
          <w:color w:val="000000" w:themeColor="text1"/>
          <w:lang w:val="en-GB" w:bidi="ar-SA"/>
        </w:rPr>
        <w:t xml:space="preserve"> mission has always been the same</w:t>
      </w:r>
      <w:r w:rsidR="00CE35E9" w:rsidRPr="005E15F9">
        <w:rPr>
          <w:rFonts w:asciiTheme="minorHAnsi" w:eastAsiaTheme="minorEastAsia" w:hAnsiTheme="minorHAnsi" w:cstheme="minorHAnsi"/>
          <w:color w:val="000000" w:themeColor="text1"/>
          <w:lang w:val="en-GB" w:bidi="ar-SA"/>
        </w:rPr>
        <w:t>…. to</w:t>
      </w:r>
      <w:r w:rsidRPr="005E15F9">
        <w:rPr>
          <w:rFonts w:asciiTheme="minorHAnsi" w:eastAsiaTheme="minorEastAsia" w:hAnsiTheme="minorHAnsi" w:cstheme="minorHAnsi"/>
          <w:color w:val="000000" w:themeColor="text1"/>
          <w:lang w:val="en-GB" w:bidi="ar-SA"/>
        </w:rPr>
        <w:t xml:space="preserve"> “help people succeed”.  </w:t>
      </w:r>
      <w:r w:rsidR="001A1AE7" w:rsidRPr="005E15F9">
        <w:rPr>
          <w:rFonts w:asciiTheme="minorHAnsi" w:eastAsiaTheme="minorEastAsia" w:hAnsiTheme="minorHAnsi" w:cstheme="minorHAnsi"/>
          <w:color w:val="000000" w:themeColor="text1"/>
          <w:lang w:val="en-GB" w:bidi="ar-SA"/>
        </w:rPr>
        <w:t xml:space="preserve">  </w:t>
      </w:r>
    </w:p>
    <w:p w14:paraId="3E63BFA8" w14:textId="77777777" w:rsidR="001A1AE7" w:rsidRPr="001A1AE7" w:rsidRDefault="001A1AE7" w:rsidP="005E15F9">
      <w:pPr>
        <w:pStyle w:val="ListParagraph"/>
        <w:rPr>
          <w:rFonts w:asciiTheme="minorHAnsi" w:eastAsiaTheme="minorEastAsia" w:hAnsiTheme="minorHAnsi" w:cstheme="minorHAnsi"/>
          <w:color w:val="000000" w:themeColor="text1"/>
          <w:szCs w:val="24"/>
          <w:lang w:val="en-GB" w:bidi="ar-SA"/>
        </w:rPr>
      </w:pPr>
    </w:p>
    <w:p w14:paraId="0057C82D" w14:textId="3BE360B6" w:rsidR="00437A3D" w:rsidRPr="005E15F9" w:rsidRDefault="004D59B7" w:rsidP="005E15F9">
      <w:pPr>
        <w:spacing w:beforeLines="20" w:before="48" w:after="0" w:line="240" w:lineRule="auto"/>
        <w:rPr>
          <w:rFonts w:asciiTheme="minorHAnsi" w:hAnsiTheme="minorHAnsi" w:cstheme="minorHAnsi"/>
          <w:color w:val="000000" w:themeColor="text1"/>
        </w:rPr>
      </w:pPr>
      <w:r w:rsidRPr="005E15F9">
        <w:rPr>
          <w:rFonts w:asciiTheme="minorHAnsi" w:eastAsiaTheme="minorEastAsia" w:hAnsiTheme="minorHAnsi" w:cstheme="minorHAnsi"/>
          <w:color w:val="000000" w:themeColor="text1"/>
          <w:lang w:val="en-GB" w:bidi="ar-SA"/>
        </w:rPr>
        <w:t xml:space="preserve">We have </w:t>
      </w:r>
      <w:r w:rsidR="001A1AE7" w:rsidRPr="005E15F9">
        <w:rPr>
          <w:rFonts w:asciiTheme="minorHAnsi" w:eastAsiaTheme="minorEastAsia" w:hAnsiTheme="minorHAnsi" w:cstheme="minorHAnsi"/>
          <w:color w:val="000000" w:themeColor="text1"/>
          <w:lang w:val="en-GB" w:bidi="ar-SA"/>
        </w:rPr>
        <w:t xml:space="preserve">developed </w:t>
      </w:r>
      <w:r w:rsidR="006C618F" w:rsidRPr="005E15F9">
        <w:rPr>
          <w:rFonts w:asciiTheme="minorHAnsi" w:eastAsiaTheme="minorEastAsia" w:hAnsiTheme="minorHAnsi" w:cstheme="minorHAnsi"/>
          <w:color w:val="000000" w:themeColor="text1"/>
          <w:lang w:val="en-GB" w:bidi="ar-SA"/>
        </w:rPr>
        <w:t xml:space="preserve">deep understanding </w:t>
      </w:r>
      <w:r w:rsidRPr="005E15F9">
        <w:rPr>
          <w:rFonts w:asciiTheme="minorHAnsi" w:eastAsiaTheme="minorEastAsia" w:hAnsiTheme="minorHAnsi" w:cstheme="minorHAnsi"/>
          <w:color w:val="000000" w:themeColor="text1"/>
          <w:lang w:val="en-GB" w:bidi="ar-SA"/>
        </w:rPr>
        <w:t>o</w:t>
      </w:r>
      <w:r w:rsidR="006C618F" w:rsidRPr="005E15F9">
        <w:rPr>
          <w:rFonts w:asciiTheme="minorHAnsi" w:eastAsiaTheme="minorEastAsia" w:hAnsiTheme="minorHAnsi" w:cstheme="minorHAnsi"/>
          <w:color w:val="000000" w:themeColor="text1"/>
          <w:lang w:val="en-GB" w:bidi="ar-SA"/>
        </w:rPr>
        <w:t>f</w:t>
      </w:r>
      <w:r w:rsidRPr="005E15F9">
        <w:rPr>
          <w:rFonts w:asciiTheme="minorHAnsi" w:eastAsiaTheme="minorEastAsia" w:hAnsiTheme="minorHAnsi" w:cstheme="minorHAnsi"/>
          <w:color w:val="000000" w:themeColor="text1"/>
          <w:lang w:val="en-GB" w:bidi="ar-SA"/>
        </w:rPr>
        <w:t xml:space="preserve"> customer niches</w:t>
      </w:r>
      <w:r w:rsidR="001A1AE7" w:rsidRPr="005E15F9">
        <w:rPr>
          <w:rFonts w:asciiTheme="minorHAnsi" w:eastAsiaTheme="minorEastAsia" w:hAnsiTheme="minorHAnsi" w:cstheme="minorHAnsi"/>
          <w:color w:val="000000" w:themeColor="text1"/>
          <w:lang w:val="en-GB" w:bidi="ar-SA"/>
        </w:rPr>
        <w:t xml:space="preserve"> - typically underserved by banks.  Our </w:t>
      </w:r>
      <w:r w:rsidRPr="005E15F9">
        <w:rPr>
          <w:rFonts w:asciiTheme="minorHAnsi" w:eastAsiaTheme="minorEastAsia" w:hAnsiTheme="minorHAnsi" w:cstheme="minorHAnsi"/>
          <w:color w:val="000000" w:themeColor="text1"/>
          <w:lang w:val="en-GB" w:bidi="ar-SA"/>
        </w:rPr>
        <w:t>ability to act nimbly</w:t>
      </w:r>
      <w:r w:rsidR="001A1AE7" w:rsidRPr="005E15F9">
        <w:rPr>
          <w:rFonts w:asciiTheme="minorHAnsi" w:eastAsiaTheme="minorEastAsia" w:hAnsiTheme="minorHAnsi" w:cstheme="minorHAnsi"/>
          <w:color w:val="000000" w:themeColor="text1"/>
          <w:lang w:val="en-GB" w:bidi="ar-SA"/>
        </w:rPr>
        <w:t xml:space="preserve">, to </w:t>
      </w:r>
      <w:r w:rsidRPr="005E15F9">
        <w:rPr>
          <w:rFonts w:asciiTheme="minorHAnsi" w:eastAsiaTheme="minorEastAsia" w:hAnsiTheme="minorHAnsi" w:cstheme="minorHAnsi"/>
          <w:color w:val="000000" w:themeColor="text1"/>
          <w:lang w:val="en-GB" w:bidi="ar-SA"/>
        </w:rPr>
        <w:t>innovate</w:t>
      </w:r>
      <w:r w:rsidR="001A1AE7" w:rsidRPr="005E15F9">
        <w:rPr>
          <w:rFonts w:asciiTheme="minorHAnsi" w:eastAsiaTheme="minorEastAsia" w:hAnsiTheme="minorHAnsi" w:cstheme="minorHAnsi"/>
          <w:color w:val="000000" w:themeColor="text1"/>
          <w:lang w:val="en-GB" w:bidi="ar-SA"/>
        </w:rPr>
        <w:t xml:space="preserve">, and to leverage our </w:t>
      </w:r>
      <w:r w:rsidR="00E166A9" w:rsidRPr="005E15F9">
        <w:rPr>
          <w:rFonts w:asciiTheme="minorHAnsi" w:eastAsiaTheme="minorEastAsia" w:hAnsiTheme="minorHAnsi" w:cstheme="minorHAnsi"/>
          <w:color w:val="000000" w:themeColor="text1"/>
          <w:lang w:val="en-GB" w:bidi="ar-SA"/>
        </w:rPr>
        <w:t xml:space="preserve">core competencies </w:t>
      </w:r>
      <w:r w:rsidR="00A010D2" w:rsidRPr="005E15F9">
        <w:rPr>
          <w:rFonts w:asciiTheme="minorHAnsi" w:eastAsiaTheme="minorEastAsia" w:hAnsiTheme="minorHAnsi" w:cstheme="minorHAnsi"/>
          <w:color w:val="000000" w:themeColor="text1"/>
          <w:lang w:val="en-GB" w:bidi="ar-SA"/>
        </w:rPr>
        <w:t xml:space="preserve">of </w:t>
      </w:r>
      <w:r w:rsidR="00A010D2" w:rsidRPr="005E15F9">
        <w:rPr>
          <w:rFonts w:asciiTheme="minorHAnsi" w:hAnsiTheme="minorHAnsi" w:cstheme="minorHAnsi"/>
          <w:color w:val="000000" w:themeColor="text1"/>
        </w:rPr>
        <w:t>-</w:t>
      </w:r>
      <w:r w:rsidR="00E166A9" w:rsidRPr="005E15F9">
        <w:rPr>
          <w:rFonts w:asciiTheme="minorHAnsi" w:hAnsiTheme="minorHAnsi" w:cstheme="minorHAnsi"/>
          <w:color w:val="000000" w:themeColor="text1"/>
        </w:rPr>
        <w:t xml:space="preserve"> credit, funding, distribution, and technology </w:t>
      </w:r>
      <w:r w:rsidR="001A1AE7" w:rsidRPr="005E15F9">
        <w:rPr>
          <w:rFonts w:asciiTheme="minorHAnsi" w:hAnsiTheme="minorHAnsi" w:cstheme="minorHAnsi"/>
          <w:color w:val="000000" w:themeColor="text1"/>
        </w:rPr>
        <w:t xml:space="preserve">– has seen the business grow from a specialist lender in 2000 to a leading </w:t>
      </w:r>
      <w:r w:rsidR="00F30E5C" w:rsidRPr="005E15F9">
        <w:rPr>
          <w:rFonts w:asciiTheme="minorHAnsi" w:hAnsiTheme="minorHAnsi" w:cstheme="minorHAnsi"/>
          <w:color w:val="000000" w:themeColor="text1"/>
        </w:rPr>
        <w:t>non-bank</w:t>
      </w:r>
      <w:r w:rsidR="001A1AE7" w:rsidRPr="005E15F9">
        <w:rPr>
          <w:rFonts w:asciiTheme="minorHAnsi" w:hAnsiTheme="minorHAnsi" w:cstheme="minorHAnsi"/>
          <w:color w:val="000000" w:themeColor="text1"/>
        </w:rPr>
        <w:t xml:space="preserve"> lender </w:t>
      </w:r>
      <w:r w:rsidR="00A32A41" w:rsidRPr="005E15F9">
        <w:rPr>
          <w:rFonts w:asciiTheme="minorHAnsi" w:hAnsiTheme="minorHAnsi" w:cstheme="minorHAnsi"/>
          <w:color w:val="000000" w:themeColor="text1"/>
        </w:rPr>
        <w:t xml:space="preserve">in </w:t>
      </w:r>
      <w:r w:rsidR="001A1AE7" w:rsidRPr="005E15F9">
        <w:rPr>
          <w:rFonts w:asciiTheme="minorHAnsi" w:hAnsiTheme="minorHAnsi" w:cstheme="minorHAnsi"/>
          <w:color w:val="000000" w:themeColor="text1"/>
        </w:rPr>
        <w:t xml:space="preserve">Mortgages and Asset Finance. </w:t>
      </w:r>
    </w:p>
    <w:p w14:paraId="213ABD5C" w14:textId="77777777" w:rsidR="00545FB4" w:rsidRDefault="00545FB4" w:rsidP="005E15F9">
      <w:pPr>
        <w:pStyle w:val="ListParagraph"/>
        <w:spacing w:beforeLines="20" w:before="48" w:after="0" w:line="240" w:lineRule="auto"/>
        <w:ind w:left="284"/>
        <w:rPr>
          <w:rFonts w:asciiTheme="minorHAnsi" w:hAnsiTheme="minorHAnsi" w:cstheme="minorHAnsi"/>
          <w:color w:val="000000" w:themeColor="text1"/>
          <w:szCs w:val="24"/>
        </w:rPr>
      </w:pPr>
    </w:p>
    <w:p w14:paraId="7DA5CAC3" w14:textId="0B76D45F" w:rsidR="00BE3CCB" w:rsidRPr="005E15F9" w:rsidRDefault="001A1AE7" w:rsidP="005E15F9">
      <w:pPr>
        <w:spacing w:beforeLines="20" w:before="48" w:after="0" w:line="240" w:lineRule="auto"/>
        <w:rPr>
          <w:rFonts w:asciiTheme="minorHAnsi" w:hAnsiTheme="minorHAnsi" w:cstheme="minorHAnsi"/>
          <w:color w:val="000000" w:themeColor="text1"/>
        </w:rPr>
      </w:pPr>
      <w:r w:rsidRPr="005E15F9">
        <w:rPr>
          <w:rFonts w:asciiTheme="minorHAnsi" w:hAnsiTheme="minorHAnsi" w:cstheme="minorHAnsi"/>
          <w:color w:val="000000" w:themeColor="text1"/>
        </w:rPr>
        <w:t xml:space="preserve">We have </w:t>
      </w:r>
      <w:r w:rsidR="00437A3D" w:rsidRPr="005E15F9">
        <w:rPr>
          <w:rFonts w:asciiTheme="minorHAnsi" w:hAnsiTheme="minorHAnsi" w:cstheme="minorHAnsi"/>
          <w:color w:val="000000" w:themeColor="text1"/>
        </w:rPr>
        <w:t xml:space="preserve">successfully </w:t>
      </w:r>
      <w:r w:rsidR="00F30E5C" w:rsidRPr="005E15F9">
        <w:rPr>
          <w:rFonts w:asciiTheme="minorHAnsi" w:hAnsiTheme="minorHAnsi" w:cstheme="minorHAnsi"/>
          <w:color w:val="000000" w:themeColor="text1"/>
        </w:rPr>
        <w:t>managed</w:t>
      </w:r>
      <w:r w:rsidR="00437A3D" w:rsidRPr="005E15F9">
        <w:rPr>
          <w:rFonts w:asciiTheme="minorHAnsi" w:hAnsiTheme="minorHAnsi" w:cstheme="minorHAnsi"/>
          <w:color w:val="000000" w:themeColor="text1"/>
        </w:rPr>
        <w:t xml:space="preserve"> </w:t>
      </w:r>
      <w:r w:rsidR="00E166A9" w:rsidRPr="005E15F9">
        <w:rPr>
          <w:rFonts w:asciiTheme="minorHAnsi" w:hAnsiTheme="minorHAnsi" w:cstheme="minorHAnsi"/>
          <w:color w:val="000000" w:themeColor="text1"/>
        </w:rPr>
        <w:t xml:space="preserve">through </w:t>
      </w:r>
      <w:r w:rsidR="00CE35E9" w:rsidRPr="005E15F9">
        <w:rPr>
          <w:rFonts w:asciiTheme="minorHAnsi" w:hAnsiTheme="minorHAnsi" w:cstheme="minorHAnsi"/>
          <w:color w:val="000000" w:themeColor="text1"/>
        </w:rPr>
        <w:t xml:space="preserve">all </w:t>
      </w:r>
      <w:r w:rsidR="00E166A9" w:rsidRPr="005E15F9">
        <w:rPr>
          <w:rFonts w:asciiTheme="minorHAnsi" w:hAnsiTheme="minorHAnsi" w:cstheme="minorHAnsi"/>
          <w:color w:val="000000" w:themeColor="text1"/>
        </w:rPr>
        <w:t>cycle</w:t>
      </w:r>
      <w:r w:rsidR="00CE35E9" w:rsidRPr="005E15F9">
        <w:rPr>
          <w:rFonts w:asciiTheme="minorHAnsi" w:hAnsiTheme="minorHAnsi" w:cstheme="minorHAnsi"/>
          <w:color w:val="000000" w:themeColor="text1"/>
        </w:rPr>
        <w:t>s</w:t>
      </w:r>
      <w:r w:rsidRPr="005E15F9">
        <w:rPr>
          <w:rFonts w:asciiTheme="minorHAnsi" w:hAnsiTheme="minorHAnsi" w:cstheme="minorHAnsi"/>
          <w:color w:val="000000" w:themeColor="text1"/>
        </w:rPr>
        <w:t xml:space="preserve"> over the last 23 years. </w:t>
      </w:r>
      <w:r w:rsidR="00E166A9" w:rsidRPr="005E15F9">
        <w:rPr>
          <w:rFonts w:asciiTheme="minorHAnsi" w:hAnsiTheme="minorHAnsi" w:cstheme="minorHAnsi"/>
          <w:color w:val="000000" w:themeColor="text1"/>
        </w:rPr>
        <w:t xml:space="preserve">  We know when to drive volume, when to flex to the margin</w:t>
      </w:r>
      <w:r w:rsidR="00437A3D" w:rsidRPr="005E15F9">
        <w:rPr>
          <w:rFonts w:asciiTheme="minorHAnsi" w:hAnsiTheme="minorHAnsi" w:cstheme="minorHAnsi"/>
          <w:color w:val="000000" w:themeColor="text1"/>
        </w:rPr>
        <w:t xml:space="preserve">, how to manage and allocate capital </w:t>
      </w:r>
      <w:r w:rsidR="00E166A9" w:rsidRPr="005E15F9">
        <w:rPr>
          <w:rFonts w:asciiTheme="minorHAnsi" w:hAnsiTheme="minorHAnsi" w:cstheme="minorHAnsi"/>
          <w:color w:val="000000" w:themeColor="text1"/>
        </w:rPr>
        <w:t>and how to price for risk</w:t>
      </w:r>
      <w:r w:rsidR="00CE35E9" w:rsidRPr="005E15F9">
        <w:rPr>
          <w:rFonts w:asciiTheme="minorHAnsi" w:hAnsiTheme="minorHAnsi" w:cstheme="minorHAnsi"/>
          <w:color w:val="000000" w:themeColor="text1"/>
        </w:rPr>
        <w:t xml:space="preserve">. </w:t>
      </w:r>
    </w:p>
    <w:p w14:paraId="5EEE1FE6" w14:textId="4C4F81B6" w:rsidR="00545FB4" w:rsidRDefault="00545FB4" w:rsidP="005E15F9">
      <w:pPr>
        <w:pStyle w:val="ListParagraph"/>
        <w:spacing w:beforeLines="20" w:before="48" w:after="0" w:line="240" w:lineRule="auto"/>
        <w:ind w:left="284"/>
        <w:rPr>
          <w:rFonts w:asciiTheme="minorHAnsi" w:hAnsiTheme="minorHAnsi" w:cstheme="minorHAnsi"/>
          <w:color w:val="000000" w:themeColor="text1"/>
          <w:szCs w:val="24"/>
        </w:rPr>
      </w:pPr>
    </w:p>
    <w:p w14:paraId="54A58A89" w14:textId="251C5243" w:rsidR="001A1AE7" w:rsidRPr="005E15F9" w:rsidRDefault="001A1AE7" w:rsidP="005E15F9">
      <w:pPr>
        <w:spacing w:beforeLines="20" w:before="48" w:after="0" w:line="240" w:lineRule="auto"/>
        <w:rPr>
          <w:rFonts w:asciiTheme="minorHAnsi" w:hAnsiTheme="minorHAnsi" w:cstheme="minorHAnsi"/>
          <w:color w:val="000000" w:themeColor="text1"/>
        </w:rPr>
      </w:pPr>
      <w:r w:rsidRPr="005E15F9">
        <w:rPr>
          <w:rFonts w:asciiTheme="minorHAnsi" w:hAnsiTheme="minorHAnsi" w:cstheme="minorHAnsi"/>
          <w:color w:val="000000" w:themeColor="text1"/>
        </w:rPr>
        <w:t xml:space="preserve">Since our foundation in </w:t>
      </w:r>
      <w:r w:rsidR="00F30E5C" w:rsidRPr="005E15F9">
        <w:rPr>
          <w:rFonts w:asciiTheme="minorHAnsi" w:hAnsiTheme="minorHAnsi" w:cstheme="minorHAnsi"/>
          <w:color w:val="000000" w:themeColor="text1"/>
        </w:rPr>
        <w:t>2000, Pepper</w:t>
      </w:r>
      <w:r w:rsidRPr="005E15F9">
        <w:rPr>
          <w:rFonts w:asciiTheme="minorHAnsi" w:hAnsiTheme="minorHAnsi" w:cstheme="minorHAnsi"/>
          <w:color w:val="000000" w:themeColor="text1"/>
        </w:rPr>
        <w:t xml:space="preserve"> Money has grown to </w:t>
      </w:r>
      <w:r w:rsidR="00A32A41" w:rsidRPr="005E15F9">
        <w:rPr>
          <w:rFonts w:asciiTheme="minorHAnsi" w:hAnsiTheme="minorHAnsi" w:cstheme="minorHAnsi"/>
          <w:color w:val="000000" w:themeColor="text1"/>
        </w:rPr>
        <w:t xml:space="preserve">become </w:t>
      </w:r>
      <w:r w:rsidRPr="005E15F9">
        <w:rPr>
          <w:rFonts w:asciiTheme="minorHAnsi" w:hAnsiTheme="minorHAnsi" w:cstheme="minorHAnsi"/>
          <w:color w:val="000000" w:themeColor="text1"/>
        </w:rPr>
        <w:t xml:space="preserve">one of the largest </w:t>
      </w:r>
      <w:r w:rsidR="005C1992" w:rsidRPr="005E15F9">
        <w:rPr>
          <w:rFonts w:asciiTheme="minorHAnsi" w:hAnsiTheme="minorHAnsi" w:cstheme="minorHAnsi"/>
          <w:color w:val="000000" w:themeColor="text1"/>
        </w:rPr>
        <w:t>non-bank</w:t>
      </w:r>
      <w:r w:rsidRPr="005E15F9">
        <w:rPr>
          <w:rFonts w:asciiTheme="minorHAnsi" w:hAnsiTheme="minorHAnsi" w:cstheme="minorHAnsi"/>
          <w:color w:val="000000" w:themeColor="text1"/>
        </w:rPr>
        <w:t xml:space="preserve"> lenders in Mortgages and Asset Finance:</w:t>
      </w:r>
    </w:p>
    <w:p w14:paraId="317F1BBA" w14:textId="2A1CF697" w:rsidR="001A1AE7" w:rsidRDefault="00E166A9" w:rsidP="00C608CC">
      <w:pPr>
        <w:pStyle w:val="ListParagraph"/>
        <w:numPr>
          <w:ilvl w:val="0"/>
          <w:numId w:val="16"/>
        </w:numPr>
        <w:spacing w:beforeLines="20" w:before="48" w:after="0" w:line="240" w:lineRule="auto"/>
        <w:rPr>
          <w:rFonts w:asciiTheme="minorHAnsi" w:hAnsiTheme="minorHAnsi" w:cstheme="minorHAnsi"/>
          <w:color w:val="000000" w:themeColor="text1"/>
        </w:rPr>
      </w:pPr>
      <w:r w:rsidRPr="001A1AE7">
        <w:rPr>
          <w:rFonts w:asciiTheme="minorHAnsi" w:hAnsiTheme="minorHAnsi" w:cstheme="minorHAnsi"/>
          <w:color w:val="000000" w:themeColor="text1"/>
        </w:rPr>
        <w:t>We have a</w:t>
      </w:r>
      <w:r w:rsidR="001A1AE7" w:rsidRPr="001A1AE7">
        <w:rPr>
          <w:rFonts w:asciiTheme="minorHAnsi" w:hAnsiTheme="minorHAnsi" w:cstheme="minorHAnsi"/>
          <w:color w:val="000000" w:themeColor="text1"/>
        </w:rPr>
        <w:t xml:space="preserve">n exemplary long </w:t>
      </w:r>
      <w:r w:rsidRPr="001A1AE7">
        <w:rPr>
          <w:rFonts w:asciiTheme="minorHAnsi" w:hAnsiTheme="minorHAnsi" w:cstheme="minorHAnsi"/>
          <w:color w:val="000000" w:themeColor="text1"/>
        </w:rPr>
        <w:t xml:space="preserve">track record in debt capital markets. We have a broad and deep investor base of both domestic and global debt investors </w:t>
      </w:r>
      <w:r w:rsidR="00437A3D" w:rsidRPr="001A1AE7">
        <w:rPr>
          <w:rFonts w:asciiTheme="minorHAnsi" w:hAnsiTheme="minorHAnsi" w:cstheme="minorHAnsi"/>
          <w:color w:val="000000" w:themeColor="text1"/>
        </w:rPr>
        <w:t xml:space="preserve">that have, and continue to, </w:t>
      </w:r>
      <w:r w:rsidRPr="001A1AE7">
        <w:rPr>
          <w:rFonts w:asciiTheme="minorHAnsi" w:hAnsiTheme="minorHAnsi" w:cstheme="minorHAnsi"/>
          <w:color w:val="000000" w:themeColor="text1"/>
        </w:rPr>
        <w:t>suppor</w:t>
      </w:r>
      <w:r w:rsidR="00437A3D" w:rsidRPr="001A1AE7">
        <w:rPr>
          <w:rFonts w:asciiTheme="minorHAnsi" w:hAnsiTheme="minorHAnsi" w:cstheme="minorHAnsi"/>
          <w:color w:val="000000" w:themeColor="text1"/>
        </w:rPr>
        <w:t>t</w:t>
      </w:r>
      <w:r w:rsidRPr="001A1AE7">
        <w:rPr>
          <w:rFonts w:asciiTheme="minorHAnsi" w:hAnsiTheme="minorHAnsi" w:cstheme="minorHAnsi"/>
          <w:color w:val="000000" w:themeColor="text1"/>
        </w:rPr>
        <w:t xml:space="preserve"> us over the past two decades. Since 2003 to June 2023, we have raised in excess of $36</w:t>
      </w:r>
      <w:r w:rsidR="00CE35E9" w:rsidRPr="001A1AE7">
        <w:rPr>
          <w:rFonts w:asciiTheme="minorHAnsi" w:hAnsiTheme="minorHAnsi" w:cstheme="minorHAnsi"/>
          <w:color w:val="000000" w:themeColor="text1"/>
        </w:rPr>
        <w:t xml:space="preserve"> </w:t>
      </w:r>
      <w:r w:rsidRPr="001A1AE7">
        <w:rPr>
          <w:rFonts w:asciiTheme="minorHAnsi" w:hAnsiTheme="minorHAnsi" w:cstheme="minorHAnsi"/>
          <w:color w:val="000000" w:themeColor="text1"/>
        </w:rPr>
        <w:t xml:space="preserve">billion across 58 transactions via our </w:t>
      </w:r>
      <w:r w:rsidR="001A1AE7" w:rsidRPr="001A1AE7">
        <w:rPr>
          <w:rFonts w:asciiTheme="minorHAnsi" w:hAnsiTheme="minorHAnsi" w:cstheme="minorHAnsi"/>
          <w:color w:val="000000" w:themeColor="text1"/>
        </w:rPr>
        <w:t xml:space="preserve">RMBS and ABS programs. </w:t>
      </w:r>
    </w:p>
    <w:p w14:paraId="29CF0E23" w14:textId="35B4DE15" w:rsidR="00E166A9" w:rsidRPr="00545FB4" w:rsidRDefault="00CE35E9" w:rsidP="00C608CC">
      <w:pPr>
        <w:pStyle w:val="NoParagraphStyle"/>
        <w:numPr>
          <w:ilvl w:val="0"/>
          <w:numId w:val="16"/>
        </w:numPr>
        <w:spacing w:beforeLines="20" w:before="48" w:line="240" w:lineRule="auto"/>
        <w:rPr>
          <w:rFonts w:asciiTheme="minorHAnsi" w:hAnsiTheme="minorHAnsi" w:cstheme="minorHAnsi"/>
          <w:color w:val="000000" w:themeColor="text1"/>
        </w:rPr>
      </w:pPr>
      <w:r w:rsidRPr="00545FB4">
        <w:rPr>
          <w:rFonts w:asciiTheme="minorHAnsi" w:hAnsiTheme="minorHAnsi" w:cstheme="minorHAnsi"/>
          <w:color w:val="000000" w:themeColor="text1"/>
        </w:rPr>
        <w:lastRenderedPageBreak/>
        <w:t xml:space="preserve">We </w:t>
      </w:r>
      <w:r w:rsidR="00A010D2" w:rsidRPr="00545FB4">
        <w:rPr>
          <w:rFonts w:asciiTheme="minorHAnsi" w:hAnsiTheme="minorHAnsi" w:cstheme="minorHAnsi"/>
          <w:color w:val="000000" w:themeColor="text1"/>
        </w:rPr>
        <w:t>have helped</w:t>
      </w:r>
      <w:r w:rsidR="00E166A9" w:rsidRPr="00545FB4">
        <w:rPr>
          <w:rFonts w:asciiTheme="minorHAnsi" w:hAnsiTheme="minorHAnsi" w:cstheme="minorHAnsi"/>
          <w:color w:val="000000" w:themeColor="text1"/>
        </w:rPr>
        <w:t xml:space="preserve"> nearly 410</w:t>
      </w:r>
      <w:r w:rsidR="00885797">
        <w:rPr>
          <w:rFonts w:asciiTheme="minorHAnsi" w:hAnsiTheme="minorHAnsi" w:cstheme="minorHAnsi"/>
          <w:color w:val="000000" w:themeColor="text1"/>
        </w:rPr>
        <w:t xml:space="preserve"> thousand</w:t>
      </w:r>
      <w:r w:rsidR="00E166A9" w:rsidRPr="00545FB4">
        <w:rPr>
          <w:rFonts w:asciiTheme="minorHAnsi" w:hAnsiTheme="minorHAnsi" w:cstheme="minorHAnsi"/>
          <w:color w:val="000000" w:themeColor="text1"/>
        </w:rPr>
        <w:t xml:space="preserve"> </w:t>
      </w:r>
      <w:r w:rsidR="00591E61">
        <w:rPr>
          <w:rFonts w:asciiTheme="minorHAnsi" w:hAnsiTheme="minorHAnsi" w:cstheme="minorHAnsi"/>
          <w:color w:val="000000" w:themeColor="text1"/>
        </w:rPr>
        <w:t>customers</w:t>
      </w:r>
      <w:r w:rsidR="00437A3D" w:rsidRPr="00545FB4">
        <w:rPr>
          <w:rFonts w:asciiTheme="minorHAnsi" w:hAnsiTheme="minorHAnsi" w:cstheme="minorHAnsi"/>
          <w:color w:val="000000" w:themeColor="text1"/>
        </w:rPr>
        <w:t xml:space="preserve"> - </w:t>
      </w:r>
      <w:r w:rsidR="00E166A9" w:rsidRPr="00545FB4">
        <w:rPr>
          <w:rFonts w:asciiTheme="minorHAnsi" w:hAnsiTheme="minorHAnsi" w:cstheme="minorHAnsi"/>
          <w:color w:val="000000" w:themeColor="text1"/>
        </w:rPr>
        <w:t>into homes, cars, boats and caravans</w:t>
      </w:r>
      <w:r w:rsidRPr="00545FB4">
        <w:rPr>
          <w:rFonts w:asciiTheme="minorHAnsi" w:hAnsiTheme="minorHAnsi" w:cstheme="minorHAnsi"/>
          <w:color w:val="000000" w:themeColor="text1"/>
        </w:rPr>
        <w:t xml:space="preserve"> – many of these typically </w:t>
      </w:r>
      <w:r w:rsidR="00437A3D" w:rsidRPr="00545FB4">
        <w:rPr>
          <w:rFonts w:asciiTheme="minorHAnsi" w:hAnsiTheme="minorHAnsi" w:cstheme="minorHAnsi"/>
          <w:color w:val="000000" w:themeColor="text1"/>
        </w:rPr>
        <w:t xml:space="preserve">are not </w:t>
      </w:r>
      <w:r w:rsidR="00A010D2" w:rsidRPr="00545FB4">
        <w:rPr>
          <w:rFonts w:asciiTheme="minorHAnsi" w:hAnsiTheme="minorHAnsi" w:cstheme="minorHAnsi"/>
          <w:color w:val="000000" w:themeColor="text1"/>
        </w:rPr>
        <w:t>served by the major banks.</w:t>
      </w:r>
      <w:r w:rsidR="00437A3D" w:rsidRPr="00545FB4">
        <w:rPr>
          <w:rFonts w:asciiTheme="minorHAnsi" w:hAnsiTheme="minorHAnsi" w:cstheme="minorHAnsi"/>
          <w:color w:val="000000" w:themeColor="text1"/>
        </w:rPr>
        <w:t xml:space="preserve">  </w:t>
      </w:r>
    </w:p>
    <w:p w14:paraId="760A1E3E" w14:textId="26A34565" w:rsidR="00E166A9" w:rsidRDefault="00E166A9" w:rsidP="00C608CC">
      <w:pPr>
        <w:pStyle w:val="NoParagraphStyle"/>
        <w:numPr>
          <w:ilvl w:val="0"/>
          <w:numId w:val="10"/>
        </w:numPr>
        <w:spacing w:beforeLines="20" w:before="48"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Our pursuit of innovation </w:t>
      </w:r>
      <w:r w:rsidR="00931171">
        <w:rPr>
          <w:rFonts w:asciiTheme="minorHAnsi" w:hAnsiTheme="minorHAnsi" w:cstheme="minorHAnsi"/>
          <w:color w:val="000000" w:themeColor="text1"/>
        </w:rPr>
        <w:t xml:space="preserve">to support underserved </w:t>
      </w:r>
      <w:r>
        <w:rPr>
          <w:rFonts w:asciiTheme="minorHAnsi" w:hAnsiTheme="minorHAnsi" w:cstheme="minorHAnsi"/>
          <w:color w:val="000000" w:themeColor="text1"/>
        </w:rPr>
        <w:t xml:space="preserve">customer niches has seen </w:t>
      </w:r>
      <w:r w:rsidR="00437A3D">
        <w:rPr>
          <w:rFonts w:asciiTheme="minorHAnsi" w:hAnsiTheme="minorHAnsi" w:cstheme="minorHAnsi"/>
          <w:color w:val="000000" w:themeColor="text1"/>
        </w:rPr>
        <w:t xml:space="preserve">Pepper Money </w:t>
      </w:r>
      <w:r>
        <w:rPr>
          <w:rFonts w:asciiTheme="minorHAnsi" w:hAnsiTheme="minorHAnsi" w:cstheme="minorHAnsi"/>
          <w:color w:val="000000" w:themeColor="text1"/>
        </w:rPr>
        <w:t xml:space="preserve">expand from </w:t>
      </w:r>
      <w:r w:rsidR="00437A3D">
        <w:rPr>
          <w:rFonts w:asciiTheme="minorHAnsi" w:hAnsiTheme="minorHAnsi" w:cstheme="minorHAnsi"/>
          <w:color w:val="000000" w:themeColor="text1"/>
        </w:rPr>
        <w:t xml:space="preserve">being a </w:t>
      </w:r>
      <w:r>
        <w:rPr>
          <w:rFonts w:asciiTheme="minorHAnsi" w:hAnsiTheme="minorHAnsi" w:cstheme="minorHAnsi"/>
          <w:color w:val="000000" w:themeColor="text1"/>
        </w:rPr>
        <w:t xml:space="preserve">specialist </w:t>
      </w:r>
      <w:r w:rsidR="00437A3D">
        <w:rPr>
          <w:rFonts w:asciiTheme="minorHAnsi" w:hAnsiTheme="minorHAnsi" w:cstheme="minorHAnsi"/>
          <w:color w:val="000000" w:themeColor="text1"/>
        </w:rPr>
        <w:t>lender</w:t>
      </w:r>
      <w:r>
        <w:rPr>
          <w:rFonts w:asciiTheme="minorHAnsi" w:hAnsiTheme="minorHAnsi" w:cstheme="minorHAnsi"/>
          <w:color w:val="000000" w:themeColor="text1"/>
        </w:rPr>
        <w:t xml:space="preserve"> in Australia in 2000 to now offering</w:t>
      </w:r>
      <w:r w:rsidR="00437A3D">
        <w:rPr>
          <w:rFonts w:asciiTheme="minorHAnsi" w:hAnsiTheme="minorHAnsi" w:cstheme="minorHAnsi"/>
          <w:color w:val="000000" w:themeColor="text1"/>
        </w:rPr>
        <w:t>:</w:t>
      </w:r>
    </w:p>
    <w:p w14:paraId="10190D75" w14:textId="2A7E1267" w:rsidR="00E166A9" w:rsidRDefault="00E166A9" w:rsidP="00C608CC">
      <w:pPr>
        <w:pStyle w:val="NoParagraphStyle"/>
        <w:numPr>
          <w:ilvl w:val="1"/>
          <w:numId w:val="11"/>
        </w:numPr>
        <w:spacing w:beforeLines="20" w:before="48" w:line="240" w:lineRule="auto"/>
        <w:ind w:left="1434" w:hanging="357"/>
        <w:rPr>
          <w:rFonts w:asciiTheme="minorHAnsi" w:hAnsiTheme="minorHAnsi" w:cstheme="minorHAnsi"/>
          <w:color w:val="000000" w:themeColor="text1"/>
        </w:rPr>
      </w:pPr>
      <w:r>
        <w:rPr>
          <w:rFonts w:asciiTheme="minorHAnsi" w:hAnsiTheme="minorHAnsi" w:cstheme="minorHAnsi"/>
          <w:color w:val="000000" w:themeColor="text1"/>
        </w:rPr>
        <w:t>Prime,</w:t>
      </w:r>
      <w:r w:rsidR="00591E6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Near Prime and Specialist </w:t>
      </w:r>
      <w:r w:rsidR="00C44317">
        <w:rPr>
          <w:rFonts w:asciiTheme="minorHAnsi" w:hAnsiTheme="minorHAnsi" w:cstheme="minorHAnsi"/>
          <w:color w:val="000000" w:themeColor="text1"/>
        </w:rPr>
        <w:t>mortgages</w:t>
      </w:r>
      <w:r>
        <w:rPr>
          <w:rFonts w:asciiTheme="minorHAnsi" w:hAnsiTheme="minorHAnsi" w:cstheme="minorHAnsi"/>
          <w:color w:val="000000" w:themeColor="text1"/>
        </w:rPr>
        <w:t xml:space="preserve"> in Australia and New Zealand</w:t>
      </w:r>
      <w:r w:rsidR="00F81F11">
        <w:rPr>
          <w:rFonts w:asciiTheme="minorHAnsi" w:hAnsiTheme="minorHAnsi" w:cstheme="minorHAnsi"/>
          <w:color w:val="000000" w:themeColor="text1"/>
        </w:rPr>
        <w:t>.</w:t>
      </w:r>
    </w:p>
    <w:p w14:paraId="27042A70" w14:textId="4194C83E" w:rsidR="00E166A9" w:rsidRPr="00931171" w:rsidRDefault="00C34837" w:rsidP="00C608CC">
      <w:pPr>
        <w:pStyle w:val="NoParagraphStyle"/>
        <w:numPr>
          <w:ilvl w:val="1"/>
          <w:numId w:val="11"/>
        </w:numPr>
        <w:spacing w:beforeLines="20" w:before="48" w:line="240" w:lineRule="auto"/>
        <w:rPr>
          <w:rFonts w:asciiTheme="minorHAnsi" w:hAnsiTheme="minorHAnsi" w:cstheme="minorHAnsi"/>
          <w:color w:val="000000" w:themeColor="text1"/>
        </w:rPr>
      </w:pPr>
      <w:r w:rsidRPr="00931171">
        <w:rPr>
          <w:rFonts w:asciiTheme="minorHAnsi" w:hAnsiTheme="minorHAnsi" w:cstheme="minorHAnsi"/>
          <w:color w:val="000000" w:themeColor="text1"/>
        </w:rPr>
        <w:t>S</w:t>
      </w:r>
      <w:r>
        <w:rPr>
          <w:rFonts w:asciiTheme="minorHAnsi" w:hAnsiTheme="minorHAnsi" w:cstheme="minorHAnsi"/>
          <w:color w:val="000000" w:themeColor="text1"/>
        </w:rPr>
        <w:t>elf-Managed Super Fund</w:t>
      </w:r>
      <w:r w:rsidR="00931171" w:rsidRPr="00931171">
        <w:rPr>
          <w:rFonts w:asciiTheme="minorHAnsi" w:hAnsiTheme="minorHAnsi" w:cstheme="minorHAnsi"/>
          <w:color w:val="000000" w:themeColor="text1"/>
        </w:rPr>
        <w:t xml:space="preserve"> </w:t>
      </w:r>
      <w:r>
        <w:rPr>
          <w:rFonts w:asciiTheme="minorHAnsi" w:hAnsiTheme="minorHAnsi" w:cstheme="minorHAnsi"/>
          <w:color w:val="000000" w:themeColor="text1"/>
        </w:rPr>
        <w:t>m</w:t>
      </w:r>
      <w:r w:rsidR="00931171" w:rsidRPr="00931171">
        <w:rPr>
          <w:rFonts w:asciiTheme="minorHAnsi" w:hAnsiTheme="minorHAnsi" w:cstheme="minorHAnsi"/>
          <w:color w:val="000000" w:themeColor="text1"/>
        </w:rPr>
        <w:t xml:space="preserve">ortgages </w:t>
      </w:r>
      <w:r w:rsidR="00931171">
        <w:rPr>
          <w:rFonts w:asciiTheme="minorHAnsi" w:hAnsiTheme="minorHAnsi" w:cstheme="minorHAnsi"/>
          <w:color w:val="000000" w:themeColor="text1"/>
        </w:rPr>
        <w:t xml:space="preserve">and </w:t>
      </w:r>
      <w:r w:rsidR="00E166A9" w:rsidRPr="00931171">
        <w:rPr>
          <w:rFonts w:asciiTheme="minorHAnsi" w:hAnsiTheme="minorHAnsi" w:cstheme="minorHAnsi"/>
          <w:color w:val="000000" w:themeColor="text1"/>
        </w:rPr>
        <w:t xml:space="preserve">Small balance Commercial Real estate </w:t>
      </w:r>
      <w:r w:rsidR="00C44317" w:rsidRPr="00931171">
        <w:rPr>
          <w:rFonts w:asciiTheme="minorHAnsi" w:hAnsiTheme="minorHAnsi" w:cstheme="minorHAnsi"/>
          <w:color w:val="000000" w:themeColor="text1"/>
        </w:rPr>
        <w:t>loans in</w:t>
      </w:r>
      <w:r w:rsidR="00E166A9" w:rsidRPr="00931171">
        <w:rPr>
          <w:rFonts w:asciiTheme="minorHAnsi" w:hAnsiTheme="minorHAnsi" w:cstheme="minorHAnsi"/>
          <w:color w:val="000000" w:themeColor="text1"/>
        </w:rPr>
        <w:t xml:space="preserve"> Australia</w:t>
      </w:r>
      <w:r w:rsidR="00F81F11">
        <w:rPr>
          <w:rFonts w:asciiTheme="minorHAnsi" w:hAnsiTheme="minorHAnsi" w:cstheme="minorHAnsi"/>
          <w:color w:val="000000" w:themeColor="text1"/>
        </w:rPr>
        <w:t>.</w:t>
      </w:r>
    </w:p>
    <w:p w14:paraId="2B682C59" w14:textId="77777777" w:rsidR="005C1992" w:rsidRDefault="00E166A9" w:rsidP="00C608CC">
      <w:pPr>
        <w:pStyle w:val="NoParagraphStyle"/>
        <w:numPr>
          <w:ilvl w:val="1"/>
          <w:numId w:val="11"/>
        </w:numPr>
        <w:spacing w:beforeLines="20" w:before="48" w:line="240" w:lineRule="auto"/>
        <w:rPr>
          <w:rFonts w:asciiTheme="minorHAnsi" w:hAnsiTheme="minorHAnsi" w:cstheme="minorHAnsi"/>
          <w:color w:val="000000" w:themeColor="text1"/>
        </w:rPr>
      </w:pPr>
      <w:r w:rsidRPr="005C1992">
        <w:rPr>
          <w:rFonts w:asciiTheme="minorHAnsi" w:hAnsiTheme="minorHAnsi" w:cstheme="minorHAnsi"/>
          <w:color w:val="000000" w:themeColor="text1"/>
        </w:rPr>
        <w:t xml:space="preserve">A complete suite of Asset Finance solutions – from Consumer to Commercial to Used Cars to Marine to </w:t>
      </w:r>
      <w:r w:rsidR="00C44317" w:rsidRPr="005C1992">
        <w:rPr>
          <w:rFonts w:asciiTheme="minorHAnsi" w:hAnsiTheme="minorHAnsi" w:cstheme="minorHAnsi"/>
          <w:color w:val="000000" w:themeColor="text1"/>
        </w:rPr>
        <w:t xml:space="preserve">Novated </w:t>
      </w:r>
      <w:r w:rsidRPr="005C1992">
        <w:rPr>
          <w:rFonts w:asciiTheme="minorHAnsi" w:hAnsiTheme="minorHAnsi" w:cstheme="minorHAnsi"/>
          <w:color w:val="000000" w:themeColor="text1"/>
        </w:rPr>
        <w:t>Leas</w:t>
      </w:r>
      <w:r w:rsidR="0042254F" w:rsidRPr="005C1992">
        <w:rPr>
          <w:rFonts w:asciiTheme="minorHAnsi" w:hAnsiTheme="minorHAnsi" w:cstheme="minorHAnsi"/>
          <w:color w:val="000000" w:themeColor="text1"/>
        </w:rPr>
        <w:t>ing</w:t>
      </w:r>
      <w:r w:rsidRPr="005C1992">
        <w:rPr>
          <w:rFonts w:asciiTheme="minorHAnsi" w:hAnsiTheme="minorHAnsi" w:cstheme="minorHAnsi"/>
          <w:color w:val="000000" w:themeColor="text1"/>
        </w:rPr>
        <w:t xml:space="preserve">. </w:t>
      </w:r>
    </w:p>
    <w:p w14:paraId="3472EDEA" w14:textId="76B8AA56" w:rsidR="00A010D2" w:rsidRPr="005C1992" w:rsidRDefault="00E166A9" w:rsidP="00C608CC">
      <w:pPr>
        <w:pStyle w:val="NoParagraphStyle"/>
        <w:numPr>
          <w:ilvl w:val="1"/>
          <w:numId w:val="11"/>
        </w:numPr>
        <w:spacing w:beforeLines="20" w:before="48" w:line="240" w:lineRule="auto"/>
        <w:rPr>
          <w:rFonts w:asciiTheme="minorHAnsi" w:hAnsiTheme="minorHAnsi" w:cstheme="minorHAnsi"/>
          <w:color w:val="000000" w:themeColor="text1"/>
        </w:rPr>
      </w:pPr>
      <w:r w:rsidRPr="005C1992">
        <w:rPr>
          <w:rFonts w:asciiTheme="minorHAnsi" w:hAnsiTheme="minorHAnsi" w:cstheme="minorHAnsi"/>
          <w:color w:val="000000" w:themeColor="text1"/>
        </w:rPr>
        <w:t>We were at the forefront of EV lending</w:t>
      </w:r>
      <w:r w:rsidR="005C1992">
        <w:rPr>
          <w:rFonts w:asciiTheme="minorHAnsi" w:hAnsiTheme="minorHAnsi" w:cstheme="minorHAnsi"/>
          <w:color w:val="000000" w:themeColor="text1"/>
        </w:rPr>
        <w:t xml:space="preserve">. </w:t>
      </w:r>
      <w:r w:rsidRPr="005C1992">
        <w:rPr>
          <w:rFonts w:asciiTheme="minorHAnsi" w:hAnsiTheme="minorHAnsi" w:cstheme="minorHAnsi"/>
          <w:color w:val="000000" w:themeColor="text1"/>
        </w:rPr>
        <w:t xml:space="preserve"> </w:t>
      </w:r>
      <w:r w:rsidR="00437A3D" w:rsidRPr="005C1992">
        <w:rPr>
          <w:rFonts w:asciiTheme="minorHAnsi" w:hAnsiTheme="minorHAnsi" w:cstheme="minorHAnsi"/>
          <w:color w:val="000000" w:themeColor="text1"/>
        </w:rPr>
        <w:t>In</w:t>
      </w:r>
      <w:r w:rsidRPr="005C1992">
        <w:rPr>
          <w:rFonts w:asciiTheme="minorHAnsi" w:hAnsiTheme="minorHAnsi" w:cstheme="minorHAnsi"/>
          <w:color w:val="000000" w:themeColor="text1"/>
        </w:rPr>
        <w:t xml:space="preserve"> </w:t>
      </w:r>
      <w:r w:rsidR="006E3E27" w:rsidRPr="005C1992">
        <w:rPr>
          <w:rFonts w:asciiTheme="minorHAnsi" w:hAnsiTheme="minorHAnsi" w:cstheme="minorHAnsi"/>
          <w:color w:val="000000" w:themeColor="text1"/>
        </w:rPr>
        <w:t xml:space="preserve">the first half of </w:t>
      </w:r>
      <w:r w:rsidR="00A010D2" w:rsidRPr="005C1992">
        <w:rPr>
          <w:rFonts w:asciiTheme="minorHAnsi" w:hAnsiTheme="minorHAnsi" w:cstheme="minorHAnsi"/>
          <w:color w:val="000000" w:themeColor="text1"/>
        </w:rPr>
        <w:t>2023</w:t>
      </w:r>
      <w:r w:rsidRPr="005C1992">
        <w:rPr>
          <w:rFonts w:asciiTheme="minorHAnsi" w:hAnsiTheme="minorHAnsi" w:cstheme="minorHAnsi"/>
          <w:color w:val="000000" w:themeColor="text1"/>
        </w:rPr>
        <w:t xml:space="preserve"> alone </w:t>
      </w:r>
      <w:r w:rsidR="00437A3D" w:rsidRPr="005C1992">
        <w:rPr>
          <w:rFonts w:asciiTheme="minorHAnsi" w:hAnsiTheme="minorHAnsi" w:cstheme="minorHAnsi"/>
          <w:color w:val="000000" w:themeColor="text1"/>
        </w:rPr>
        <w:t>our EV lending was $1</w:t>
      </w:r>
      <w:r w:rsidR="005B2393" w:rsidRPr="005C1992">
        <w:rPr>
          <w:rFonts w:asciiTheme="minorHAnsi" w:hAnsiTheme="minorHAnsi" w:cstheme="minorHAnsi"/>
          <w:color w:val="000000" w:themeColor="text1"/>
        </w:rPr>
        <w:t>84</w:t>
      </w:r>
      <w:r w:rsidR="00437A3D" w:rsidRPr="005C1992">
        <w:rPr>
          <w:rFonts w:asciiTheme="minorHAnsi" w:hAnsiTheme="minorHAnsi" w:cstheme="minorHAnsi"/>
          <w:color w:val="000000" w:themeColor="text1"/>
        </w:rPr>
        <w:t xml:space="preserve"> million – up 2</w:t>
      </w:r>
      <w:r w:rsidR="005B2393" w:rsidRPr="005C1992">
        <w:rPr>
          <w:rFonts w:asciiTheme="minorHAnsi" w:hAnsiTheme="minorHAnsi" w:cstheme="minorHAnsi"/>
          <w:color w:val="000000" w:themeColor="text1"/>
        </w:rPr>
        <w:t>72</w:t>
      </w:r>
      <w:r w:rsidR="00437A3D" w:rsidRPr="005C1992">
        <w:rPr>
          <w:rFonts w:asciiTheme="minorHAnsi" w:hAnsiTheme="minorHAnsi" w:cstheme="minorHAnsi"/>
          <w:color w:val="000000" w:themeColor="text1"/>
        </w:rPr>
        <w:t xml:space="preserve">% on </w:t>
      </w:r>
      <w:r w:rsidR="006E3E27" w:rsidRPr="005C1992">
        <w:rPr>
          <w:rFonts w:asciiTheme="minorHAnsi" w:hAnsiTheme="minorHAnsi" w:cstheme="minorHAnsi"/>
          <w:color w:val="000000" w:themeColor="text1"/>
        </w:rPr>
        <w:t>prior comparable period</w:t>
      </w:r>
      <w:r w:rsidR="00F81F11">
        <w:rPr>
          <w:rFonts w:asciiTheme="minorHAnsi" w:hAnsiTheme="minorHAnsi" w:cstheme="minorHAnsi"/>
          <w:color w:val="000000" w:themeColor="text1"/>
        </w:rPr>
        <w:t>.</w:t>
      </w:r>
    </w:p>
    <w:p w14:paraId="664C31F2" w14:textId="42835FD7" w:rsidR="00E166A9" w:rsidRDefault="00A010D2" w:rsidP="00C608CC">
      <w:pPr>
        <w:pStyle w:val="NoParagraphStyle"/>
        <w:numPr>
          <w:ilvl w:val="1"/>
          <w:numId w:val="11"/>
        </w:numPr>
        <w:spacing w:beforeLines="20" w:before="48" w:line="240" w:lineRule="auto"/>
        <w:rPr>
          <w:rFonts w:asciiTheme="minorHAnsi" w:hAnsiTheme="minorHAnsi" w:cstheme="minorHAnsi"/>
          <w:color w:val="000000" w:themeColor="text1"/>
        </w:rPr>
      </w:pPr>
      <w:r w:rsidRPr="00A010D2">
        <w:rPr>
          <w:rFonts w:asciiTheme="minorHAnsi" w:hAnsiTheme="minorHAnsi" w:cstheme="minorHAnsi"/>
          <w:color w:val="000000" w:themeColor="text1"/>
        </w:rPr>
        <w:t>And a</w:t>
      </w:r>
      <w:r w:rsidR="00E166A9" w:rsidRPr="00A010D2">
        <w:rPr>
          <w:rFonts w:asciiTheme="minorHAnsi" w:hAnsiTheme="minorHAnsi" w:cstheme="minorHAnsi"/>
          <w:color w:val="000000" w:themeColor="text1"/>
        </w:rPr>
        <w:t xml:space="preserve">ll the above </w:t>
      </w:r>
      <w:r w:rsidR="0042254F">
        <w:rPr>
          <w:rFonts w:asciiTheme="minorHAnsi" w:hAnsiTheme="minorHAnsi" w:cstheme="minorHAnsi"/>
          <w:color w:val="000000" w:themeColor="text1"/>
        </w:rPr>
        <w:t>was</w:t>
      </w:r>
      <w:r w:rsidR="005C1992">
        <w:rPr>
          <w:rFonts w:asciiTheme="minorHAnsi" w:hAnsiTheme="minorHAnsi" w:cstheme="minorHAnsi"/>
          <w:color w:val="000000" w:themeColor="text1"/>
        </w:rPr>
        <w:t xml:space="preserve"> </w:t>
      </w:r>
      <w:r w:rsidR="00E166A9" w:rsidRPr="00A010D2">
        <w:rPr>
          <w:rFonts w:asciiTheme="minorHAnsi" w:hAnsiTheme="minorHAnsi" w:cstheme="minorHAnsi"/>
          <w:color w:val="000000" w:themeColor="text1"/>
        </w:rPr>
        <w:t xml:space="preserve">built organically …. </w:t>
      </w:r>
      <w:r w:rsidRPr="00A010D2">
        <w:rPr>
          <w:rFonts w:asciiTheme="minorHAnsi" w:hAnsiTheme="minorHAnsi" w:cstheme="minorHAnsi"/>
          <w:color w:val="000000" w:themeColor="text1"/>
        </w:rPr>
        <w:t>w</w:t>
      </w:r>
      <w:r w:rsidR="00E166A9" w:rsidRPr="00A010D2">
        <w:rPr>
          <w:rFonts w:asciiTheme="minorHAnsi" w:hAnsiTheme="minorHAnsi" w:cstheme="minorHAnsi"/>
          <w:color w:val="000000" w:themeColor="text1"/>
        </w:rPr>
        <w:t xml:space="preserve">hich has seen the business </w:t>
      </w:r>
      <w:r w:rsidR="00A54052" w:rsidRPr="00A010D2">
        <w:rPr>
          <w:rFonts w:asciiTheme="minorHAnsi" w:hAnsiTheme="minorHAnsi" w:cstheme="minorHAnsi"/>
          <w:color w:val="000000" w:themeColor="text1"/>
        </w:rPr>
        <w:t>underwrite</w:t>
      </w:r>
      <w:r w:rsidR="00E166A9" w:rsidRPr="00A010D2">
        <w:rPr>
          <w:rFonts w:asciiTheme="minorHAnsi" w:hAnsiTheme="minorHAnsi" w:cstheme="minorHAnsi"/>
          <w:color w:val="000000" w:themeColor="text1"/>
        </w:rPr>
        <w:t xml:space="preserve"> $</w:t>
      </w:r>
      <w:r w:rsidRPr="00A010D2">
        <w:rPr>
          <w:rFonts w:asciiTheme="minorHAnsi" w:hAnsiTheme="minorHAnsi" w:cstheme="minorHAnsi"/>
          <w:color w:val="000000" w:themeColor="text1"/>
        </w:rPr>
        <w:t xml:space="preserve">54 </w:t>
      </w:r>
      <w:r w:rsidR="00E166A9" w:rsidRPr="00A010D2">
        <w:rPr>
          <w:rFonts w:asciiTheme="minorHAnsi" w:hAnsiTheme="minorHAnsi" w:cstheme="minorHAnsi"/>
          <w:color w:val="000000" w:themeColor="text1"/>
        </w:rPr>
        <w:t>billion in loan</w:t>
      </w:r>
      <w:r w:rsidR="00A54052" w:rsidRPr="00A010D2">
        <w:rPr>
          <w:rFonts w:asciiTheme="minorHAnsi" w:hAnsiTheme="minorHAnsi" w:cstheme="minorHAnsi"/>
          <w:color w:val="000000" w:themeColor="text1"/>
        </w:rPr>
        <w:t>s</w:t>
      </w:r>
      <w:r w:rsidR="006E3E27">
        <w:rPr>
          <w:rFonts w:asciiTheme="minorHAnsi" w:hAnsiTheme="minorHAnsi" w:cstheme="minorHAnsi"/>
          <w:color w:val="000000" w:themeColor="text1"/>
        </w:rPr>
        <w:t xml:space="preserve"> since 2000. </w:t>
      </w:r>
    </w:p>
    <w:p w14:paraId="2C825B3A" w14:textId="77777777" w:rsidR="00545FB4" w:rsidRDefault="00545FB4" w:rsidP="005E15F9">
      <w:pPr>
        <w:pStyle w:val="NoParagraphStyle"/>
        <w:spacing w:beforeLines="20" w:before="48" w:line="240" w:lineRule="auto"/>
        <w:ind w:left="1080"/>
        <w:rPr>
          <w:rFonts w:asciiTheme="minorHAnsi" w:hAnsiTheme="minorHAnsi" w:cstheme="minorHAnsi"/>
          <w:color w:val="000000" w:themeColor="text1"/>
        </w:rPr>
      </w:pPr>
    </w:p>
    <w:p w14:paraId="41A59293" w14:textId="3B46CD3B" w:rsidR="00545FB4" w:rsidRDefault="00F97693" w:rsidP="005E15F9">
      <w:pPr>
        <w:pStyle w:val="NoParagraphStyle"/>
        <w:spacing w:beforeLines="20" w:before="48"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Pepper Money</w:t>
      </w:r>
      <w:r w:rsidR="00931171">
        <w:rPr>
          <w:rFonts w:asciiTheme="minorHAnsi" w:hAnsiTheme="minorHAnsi" w:cstheme="minorHAnsi"/>
          <w:color w:val="000000" w:themeColor="text1"/>
        </w:rPr>
        <w:t xml:space="preserve"> </w:t>
      </w:r>
      <w:r w:rsidR="006E3E27">
        <w:rPr>
          <w:rFonts w:asciiTheme="minorHAnsi" w:hAnsiTheme="minorHAnsi" w:cstheme="minorHAnsi"/>
          <w:color w:val="000000" w:themeColor="text1"/>
        </w:rPr>
        <w:t xml:space="preserve">has </w:t>
      </w:r>
      <w:r w:rsidR="00355F0B">
        <w:rPr>
          <w:rFonts w:asciiTheme="minorHAnsi" w:hAnsiTheme="minorHAnsi" w:cstheme="minorHAnsi"/>
          <w:color w:val="000000" w:themeColor="text1"/>
        </w:rPr>
        <w:t>$19 billion in Assets under Management</w:t>
      </w:r>
      <w:r w:rsidR="00545FB4">
        <w:rPr>
          <w:rFonts w:asciiTheme="minorHAnsi" w:hAnsiTheme="minorHAnsi" w:cstheme="minorHAnsi"/>
          <w:color w:val="000000" w:themeColor="text1"/>
        </w:rPr>
        <w:t>.</w:t>
      </w:r>
    </w:p>
    <w:p w14:paraId="55FFFCFA" w14:textId="378342C7" w:rsidR="00477ECA" w:rsidRDefault="00931171" w:rsidP="005E15F9">
      <w:pPr>
        <w:pStyle w:val="NoParagraphStyle"/>
        <w:spacing w:beforeLines="20" w:before="48"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6F460E73" w14:textId="78BD4E00" w:rsidR="006E3E27" w:rsidRDefault="00931171" w:rsidP="005E15F9">
      <w:pPr>
        <w:pStyle w:val="NoParagraphStyle"/>
        <w:spacing w:beforeLines="20" w:before="48" w:line="240" w:lineRule="auto"/>
        <w:ind w:left="357"/>
        <w:rPr>
          <w:rFonts w:asciiTheme="minorHAnsi" w:hAnsiTheme="minorHAnsi" w:cstheme="minorHAnsi"/>
          <w:color w:val="000000" w:themeColor="text1"/>
        </w:rPr>
      </w:pPr>
      <w:r>
        <w:rPr>
          <w:rFonts w:asciiTheme="minorHAnsi" w:hAnsiTheme="minorHAnsi" w:cstheme="minorHAnsi"/>
          <w:color w:val="000000" w:themeColor="text1"/>
        </w:rPr>
        <w:t>As a business w</w:t>
      </w:r>
      <w:r w:rsidR="00355F0B">
        <w:rPr>
          <w:rFonts w:asciiTheme="minorHAnsi" w:hAnsiTheme="minorHAnsi" w:cstheme="minorHAnsi"/>
          <w:color w:val="000000" w:themeColor="text1"/>
        </w:rPr>
        <w:t>e have seen through</w:t>
      </w:r>
      <w:r w:rsidR="00D80E2B">
        <w:rPr>
          <w:rFonts w:asciiTheme="minorHAnsi" w:hAnsiTheme="minorHAnsi" w:cstheme="minorHAnsi"/>
          <w:color w:val="000000" w:themeColor="text1"/>
        </w:rPr>
        <w:t xml:space="preserve"> all the cycles – from</w:t>
      </w:r>
      <w:r w:rsidR="00355F0B">
        <w:rPr>
          <w:rFonts w:asciiTheme="minorHAnsi" w:hAnsiTheme="minorHAnsi" w:cstheme="minorHAnsi"/>
          <w:color w:val="000000" w:themeColor="text1"/>
        </w:rPr>
        <w:t xml:space="preserve"> the GFC </w:t>
      </w:r>
      <w:r w:rsidR="00D80E2B">
        <w:rPr>
          <w:rFonts w:asciiTheme="minorHAnsi" w:hAnsiTheme="minorHAnsi" w:cstheme="minorHAnsi"/>
          <w:color w:val="000000" w:themeColor="text1"/>
        </w:rPr>
        <w:t xml:space="preserve">to </w:t>
      </w:r>
      <w:r w:rsidR="00960517">
        <w:rPr>
          <w:rFonts w:asciiTheme="minorHAnsi" w:hAnsiTheme="minorHAnsi" w:cstheme="minorHAnsi"/>
          <w:color w:val="000000" w:themeColor="text1"/>
        </w:rPr>
        <w:t>t</w:t>
      </w:r>
      <w:r w:rsidR="00355F0B">
        <w:rPr>
          <w:rFonts w:asciiTheme="minorHAnsi" w:hAnsiTheme="minorHAnsi" w:cstheme="minorHAnsi"/>
          <w:color w:val="000000" w:themeColor="text1"/>
        </w:rPr>
        <w:t xml:space="preserve">he Greek crisis.  We </w:t>
      </w:r>
      <w:r w:rsidR="006E3E27">
        <w:rPr>
          <w:rFonts w:asciiTheme="minorHAnsi" w:hAnsiTheme="minorHAnsi" w:cstheme="minorHAnsi"/>
          <w:color w:val="000000" w:themeColor="text1"/>
        </w:rPr>
        <w:t>responded to</w:t>
      </w:r>
      <w:r w:rsidR="00355F0B">
        <w:rPr>
          <w:rFonts w:asciiTheme="minorHAnsi" w:hAnsiTheme="minorHAnsi" w:cstheme="minorHAnsi"/>
          <w:color w:val="000000" w:themeColor="text1"/>
        </w:rPr>
        <w:t xml:space="preserve"> COVID</w:t>
      </w:r>
      <w:r w:rsidR="006E3E27">
        <w:rPr>
          <w:rFonts w:asciiTheme="minorHAnsi" w:hAnsiTheme="minorHAnsi" w:cstheme="minorHAnsi"/>
          <w:color w:val="000000" w:themeColor="text1"/>
        </w:rPr>
        <w:t xml:space="preserve"> in a way that</w:t>
      </w:r>
      <w:r w:rsidR="00D80E2B">
        <w:rPr>
          <w:rFonts w:asciiTheme="minorHAnsi" w:hAnsiTheme="minorHAnsi" w:cstheme="minorHAnsi"/>
          <w:color w:val="000000" w:themeColor="text1"/>
        </w:rPr>
        <w:t xml:space="preserve"> -</w:t>
      </w:r>
      <w:r w:rsidR="006E3E27">
        <w:rPr>
          <w:rFonts w:asciiTheme="minorHAnsi" w:hAnsiTheme="minorHAnsi" w:cstheme="minorHAnsi"/>
          <w:color w:val="000000" w:themeColor="text1"/>
        </w:rPr>
        <w:t xml:space="preserve"> help</w:t>
      </w:r>
      <w:r w:rsidR="0042254F">
        <w:rPr>
          <w:rFonts w:asciiTheme="minorHAnsi" w:hAnsiTheme="minorHAnsi" w:cstheme="minorHAnsi"/>
          <w:color w:val="000000" w:themeColor="text1"/>
        </w:rPr>
        <w:t>ed</w:t>
      </w:r>
      <w:r w:rsidR="006E3E27">
        <w:rPr>
          <w:rFonts w:asciiTheme="minorHAnsi" w:hAnsiTheme="minorHAnsi" w:cstheme="minorHAnsi"/>
          <w:color w:val="000000" w:themeColor="text1"/>
        </w:rPr>
        <w:t xml:space="preserve"> not just our customer</w:t>
      </w:r>
      <w:r w:rsidR="00885797">
        <w:rPr>
          <w:rFonts w:asciiTheme="minorHAnsi" w:hAnsiTheme="minorHAnsi" w:cstheme="minorHAnsi"/>
          <w:color w:val="000000" w:themeColor="text1"/>
        </w:rPr>
        <w:t>s</w:t>
      </w:r>
      <w:r w:rsidR="006E3E27">
        <w:rPr>
          <w:rFonts w:asciiTheme="minorHAnsi" w:hAnsiTheme="minorHAnsi" w:cstheme="minorHAnsi"/>
          <w:color w:val="000000" w:themeColor="text1"/>
        </w:rPr>
        <w:t xml:space="preserve"> and employees through the uncertainty </w:t>
      </w:r>
      <w:r w:rsidR="00D80E2B">
        <w:rPr>
          <w:rFonts w:asciiTheme="minorHAnsi" w:hAnsiTheme="minorHAnsi" w:cstheme="minorHAnsi"/>
          <w:color w:val="000000" w:themeColor="text1"/>
        </w:rPr>
        <w:t xml:space="preserve">- </w:t>
      </w:r>
      <w:r w:rsidR="006E3E27">
        <w:rPr>
          <w:rFonts w:asciiTheme="minorHAnsi" w:hAnsiTheme="minorHAnsi" w:cstheme="minorHAnsi"/>
          <w:color w:val="000000" w:themeColor="text1"/>
        </w:rPr>
        <w:t xml:space="preserve">but </w:t>
      </w:r>
      <w:r w:rsidR="00D80E2B">
        <w:rPr>
          <w:rFonts w:asciiTheme="minorHAnsi" w:hAnsiTheme="minorHAnsi" w:cstheme="minorHAnsi"/>
          <w:color w:val="000000" w:themeColor="text1"/>
        </w:rPr>
        <w:t xml:space="preserve">saw us </w:t>
      </w:r>
      <w:r w:rsidR="006E3E27">
        <w:rPr>
          <w:rFonts w:asciiTheme="minorHAnsi" w:hAnsiTheme="minorHAnsi" w:cstheme="minorHAnsi"/>
          <w:color w:val="000000" w:themeColor="text1"/>
        </w:rPr>
        <w:t xml:space="preserve">accelerate </w:t>
      </w:r>
      <w:r w:rsidR="0042254F">
        <w:rPr>
          <w:rFonts w:asciiTheme="minorHAnsi" w:hAnsiTheme="minorHAnsi" w:cstheme="minorHAnsi"/>
          <w:color w:val="000000" w:themeColor="text1"/>
        </w:rPr>
        <w:t xml:space="preserve">our </w:t>
      </w:r>
      <w:r w:rsidR="006E3E27">
        <w:rPr>
          <w:rFonts w:asciiTheme="minorHAnsi" w:hAnsiTheme="minorHAnsi" w:cstheme="minorHAnsi"/>
          <w:color w:val="000000" w:themeColor="text1"/>
        </w:rPr>
        <w:t>technology platform and business growth</w:t>
      </w:r>
      <w:r w:rsidR="00355F0B">
        <w:rPr>
          <w:rFonts w:asciiTheme="minorHAnsi" w:hAnsiTheme="minorHAnsi" w:cstheme="minorHAnsi"/>
          <w:color w:val="000000" w:themeColor="text1"/>
        </w:rPr>
        <w:t xml:space="preserve">. </w:t>
      </w:r>
    </w:p>
    <w:p w14:paraId="69922261" w14:textId="77777777" w:rsidR="00986369" w:rsidRDefault="00986369" w:rsidP="005E15F9">
      <w:pPr>
        <w:pStyle w:val="NoParagraphStyle"/>
        <w:spacing w:beforeLines="20" w:before="48" w:line="240" w:lineRule="auto"/>
        <w:rPr>
          <w:rFonts w:asciiTheme="minorHAnsi" w:hAnsiTheme="minorHAnsi" w:cstheme="minorHAnsi"/>
          <w:color w:val="000000" w:themeColor="text1"/>
        </w:rPr>
      </w:pPr>
    </w:p>
    <w:p w14:paraId="7A359CB4" w14:textId="321F3501" w:rsidR="006E3E27" w:rsidRDefault="00355F0B" w:rsidP="005E15F9">
      <w:pPr>
        <w:pStyle w:val="NoParagraphStyle"/>
        <w:spacing w:beforeLines="20" w:before="48"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 xml:space="preserve">We have </w:t>
      </w:r>
      <w:r w:rsidR="00D80E2B">
        <w:rPr>
          <w:rFonts w:asciiTheme="minorHAnsi" w:hAnsiTheme="minorHAnsi" w:cstheme="minorHAnsi"/>
          <w:color w:val="000000" w:themeColor="text1"/>
        </w:rPr>
        <w:t xml:space="preserve">successfully </w:t>
      </w:r>
      <w:r>
        <w:rPr>
          <w:rFonts w:asciiTheme="minorHAnsi" w:hAnsiTheme="minorHAnsi" w:cstheme="minorHAnsi"/>
          <w:color w:val="000000" w:themeColor="text1"/>
        </w:rPr>
        <w:t xml:space="preserve">managed through all </w:t>
      </w:r>
      <w:r w:rsidR="006E3E27">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peaks and troughs of the property market over the last 20 years.   </w:t>
      </w:r>
    </w:p>
    <w:p w14:paraId="48B5EE3B" w14:textId="77777777" w:rsidR="00986369" w:rsidRDefault="00986369" w:rsidP="005E15F9">
      <w:pPr>
        <w:pStyle w:val="NoParagraphStyle"/>
        <w:spacing w:beforeLines="20" w:before="48" w:line="240" w:lineRule="auto"/>
        <w:rPr>
          <w:rFonts w:asciiTheme="minorHAnsi" w:hAnsiTheme="minorHAnsi" w:cstheme="minorHAnsi"/>
          <w:color w:val="000000" w:themeColor="text1"/>
        </w:rPr>
      </w:pPr>
    </w:p>
    <w:p w14:paraId="52D4561F" w14:textId="74D26260" w:rsidR="006E3E27" w:rsidRDefault="00355F0B" w:rsidP="005E15F9">
      <w:pPr>
        <w:pStyle w:val="NoParagraphStyle"/>
        <w:spacing w:beforeLines="20" w:before="48"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 xml:space="preserve">And during this </w:t>
      </w:r>
      <w:r w:rsidR="00F97693">
        <w:rPr>
          <w:rFonts w:asciiTheme="minorHAnsi" w:hAnsiTheme="minorHAnsi" w:cstheme="minorHAnsi"/>
          <w:color w:val="000000" w:themeColor="text1"/>
        </w:rPr>
        <w:t>time,</w:t>
      </w:r>
      <w:r>
        <w:rPr>
          <w:rFonts w:asciiTheme="minorHAnsi" w:hAnsiTheme="minorHAnsi" w:cstheme="minorHAnsi"/>
          <w:color w:val="000000" w:themeColor="text1"/>
        </w:rPr>
        <w:t xml:space="preserve"> we have </w:t>
      </w:r>
      <w:r w:rsidR="00F30E5C">
        <w:rPr>
          <w:rFonts w:asciiTheme="minorHAnsi" w:hAnsiTheme="minorHAnsi" w:cstheme="minorHAnsi"/>
          <w:color w:val="000000" w:themeColor="text1"/>
        </w:rPr>
        <w:t>remained</w:t>
      </w:r>
      <w:r>
        <w:rPr>
          <w:rFonts w:asciiTheme="minorHAnsi" w:hAnsiTheme="minorHAnsi" w:cstheme="minorHAnsi"/>
          <w:color w:val="000000" w:themeColor="text1"/>
        </w:rPr>
        <w:t xml:space="preserve"> focused, discipline</w:t>
      </w:r>
      <w:r w:rsidR="00945AA2">
        <w:rPr>
          <w:rFonts w:asciiTheme="minorHAnsi" w:hAnsiTheme="minorHAnsi" w:cstheme="minorHAnsi"/>
          <w:color w:val="000000" w:themeColor="text1"/>
        </w:rPr>
        <w:t>d</w:t>
      </w:r>
      <w:r>
        <w:rPr>
          <w:rFonts w:asciiTheme="minorHAnsi" w:hAnsiTheme="minorHAnsi" w:cstheme="minorHAnsi"/>
          <w:color w:val="000000" w:themeColor="text1"/>
        </w:rPr>
        <w:t xml:space="preserve"> and nimbl</w:t>
      </w:r>
      <w:r w:rsidR="006029D9">
        <w:rPr>
          <w:rFonts w:asciiTheme="minorHAnsi" w:hAnsiTheme="minorHAnsi" w:cstheme="minorHAnsi"/>
          <w:color w:val="000000" w:themeColor="text1"/>
        </w:rPr>
        <w:t>e</w:t>
      </w:r>
      <w:r>
        <w:rPr>
          <w:rFonts w:asciiTheme="minorHAnsi" w:hAnsiTheme="minorHAnsi" w:cstheme="minorHAnsi"/>
          <w:color w:val="000000" w:themeColor="text1"/>
        </w:rPr>
        <w:t xml:space="preserve"> … we have leverage</w:t>
      </w:r>
      <w:r w:rsidR="00A32A41">
        <w:rPr>
          <w:rFonts w:asciiTheme="minorHAnsi" w:hAnsiTheme="minorHAnsi" w:cstheme="minorHAnsi"/>
          <w:color w:val="000000" w:themeColor="text1"/>
        </w:rPr>
        <w:t>d</w:t>
      </w:r>
      <w:r>
        <w:rPr>
          <w:rFonts w:asciiTheme="minorHAnsi" w:hAnsiTheme="minorHAnsi" w:cstheme="minorHAnsi"/>
          <w:color w:val="000000" w:themeColor="text1"/>
        </w:rPr>
        <w:t xml:space="preserve"> what we are great at – data and customer insights, technology, funding,</w:t>
      </w:r>
      <w:r w:rsidR="00945AA2">
        <w:rPr>
          <w:rFonts w:asciiTheme="minorHAnsi" w:hAnsiTheme="minorHAnsi" w:cstheme="minorHAnsi"/>
          <w:color w:val="000000" w:themeColor="text1"/>
        </w:rPr>
        <w:t xml:space="preserve"> distribution,</w:t>
      </w:r>
      <w:r>
        <w:rPr>
          <w:rFonts w:asciiTheme="minorHAnsi" w:hAnsiTheme="minorHAnsi" w:cstheme="minorHAnsi"/>
          <w:color w:val="000000" w:themeColor="text1"/>
        </w:rPr>
        <w:t xml:space="preserve"> credit and underwriting … and how to balance risk and rewards.  </w:t>
      </w:r>
    </w:p>
    <w:p w14:paraId="74CC66FB" w14:textId="77777777" w:rsidR="00986369" w:rsidRDefault="00986369" w:rsidP="005E15F9">
      <w:pPr>
        <w:pStyle w:val="NoParagraphStyle"/>
        <w:spacing w:beforeLines="20" w:before="48" w:line="240" w:lineRule="auto"/>
        <w:rPr>
          <w:rFonts w:asciiTheme="minorHAnsi" w:hAnsiTheme="minorHAnsi" w:cstheme="minorHAnsi"/>
          <w:color w:val="000000" w:themeColor="text1"/>
        </w:rPr>
      </w:pPr>
    </w:p>
    <w:p w14:paraId="496471E3" w14:textId="1FC3C68B" w:rsidR="00D43CDD" w:rsidRDefault="00355F0B" w:rsidP="005E15F9">
      <w:pPr>
        <w:pStyle w:val="NoParagraphStyle"/>
        <w:spacing w:beforeLines="20" w:before="48" w:line="240" w:lineRule="auto"/>
        <w:ind w:left="360"/>
        <w:rPr>
          <w:rFonts w:asciiTheme="minorHAnsi" w:hAnsiTheme="minorHAnsi" w:cstheme="minorHAnsi"/>
          <w:color w:val="000000" w:themeColor="text1"/>
        </w:rPr>
      </w:pPr>
      <w:r w:rsidRPr="005D464A">
        <w:rPr>
          <w:rFonts w:asciiTheme="minorHAnsi" w:hAnsiTheme="minorHAnsi" w:cstheme="minorHAnsi"/>
          <w:color w:val="000000" w:themeColor="text1"/>
        </w:rPr>
        <w:t xml:space="preserve">This is why, since we started </w:t>
      </w:r>
      <w:r w:rsidR="00F81F11">
        <w:rPr>
          <w:rFonts w:asciiTheme="minorHAnsi" w:hAnsiTheme="minorHAnsi" w:cstheme="minorHAnsi"/>
          <w:color w:val="000000" w:themeColor="text1"/>
        </w:rPr>
        <w:t xml:space="preserve">the </w:t>
      </w:r>
      <w:r w:rsidRPr="005D464A">
        <w:rPr>
          <w:rFonts w:asciiTheme="minorHAnsi" w:hAnsiTheme="minorHAnsi" w:cstheme="minorHAnsi"/>
          <w:color w:val="000000" w:themeColor="text1"/>
        </w:rPr>
        <w:t xml:space="preserve">business 23 years ago, </w:t>
      </w:r>
      <w:r w:rsidR="00D80E2B">
        <w:rPr>
          <w:rFonts w:asciiTheme="minorHAnsi" w:hAnsiTheme="minorHAnsi" w:cstheme="minorHAnsi"/>
          <w:color w:val="000000" w:themeColor="text1"/>
        </w:rPr>
        <w:t xml:space="preserve">we have – cumulatively - only written off 0.4% of total loans originated. </w:t>
      </w:r>
      <w:r w:rsidR="005D464A">
        <w:rPr>
          <w:rFonts w:asciiTheme="minorHAnsi" w:hAnsiTheme="minorHAnsi" w:cstheme="minorHAnsi"/>
          <w:color w:val="000000" w:themeColor="text1"/>
        </w:rPr>
        <w:t xml:space="preserve"> </w:t>
      </w:r>
    </w:p>
    <w:p w14:paraId="2B8F8FEB" w14:textId="77777777" w:rsidR="00D80E2B" w:rsidRDefault="00D80E2B" w:rsidP="005E15F9">
      <w:pPr>
        <w:pStyle w:val="ListParagraph"/>
        <w:rPr>
          <w:rFonts w:asciiTheme="minorHAnsi" w:hAnsiTheme="minorHAnsi" w:cstheme="minorHAnsi"/>
          <w:color w:val="000000" w:themeColor="text1"/>
        </w:rPr>
      </w:pPr>
    </w:p>
    <w:p w14:paraId="0D48591E" w14:textId="01D24FFE" w:rsidR="00D80E2B" w:rsidRPr="005D464A" w:rsidRDefault="00B86FB0" w:rsidP="005E15F9">
      <w:pPr>
        <w:pStyle w:val="NoParagraphStyle"/>
        <w:spacing w:beforeLines="20" w:before="48"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As you can see, a</w:t>
      </w:r>
      <w:r w:rsidR="00D80E2B">
        <w:rPr>
          <w:rFonts w:asciiTheme="minorHAnsi" w:hAnsiTheme="minorHAnsi" w:cstheme="minorHAnsi"/>
          <w:color w:val="000000" w:themeColor="text1"/>
        </w:rPr>
        <w:t xml:space="preserve">t all points of every cycle Pepper has put in the </w:t>
      </w:r>
      <w:r>
        <w:rPr>
          <w:rFonts w:asciiTheme="minorHAnsi" w:hAnsiTheme="minorHAnsi" w:cstheme="minorHAnsi"/>
          <w:color w:val="000000" w:themeColor="text1"/>
        </w:rPr>
        <w:t>groundwork</w:t>
      </w:r>
      <w:r w:rsidR="00D80E2B">
        <w:rPr>
          <w:rFonts w:asciiTheme="minorHAnsi" w:hAnsiTheme="minorHAnsi" w:cstheme="minorHAnsi"/>
          <w:color w:val="000000" w:themeColor="text1"/>
        </w:rPr>
        <w:t xml:space="preserve"> to ensure we remain strong and </w:t>
      </w:r>
      <w:r>
        <w:rPr>
          <w:rFonts w:asciiTheme="minorHAnsi" w:hAnsiTheme="minorHAnsi" w:cstheme="minorHAnsi"/>
          <w:color w:val="000000" w:themeColor="text1"/>
        </w:rPr>
        <w:t xml:space="preserve">have the ability to capitalise on </w:t>
      </w:r>
      <w:r w:rsidR="00D80E2B">
        <w:rPr>
          <w:rFonts w:asciiTheme="minorHAnsi" w:hAnsiTheme="minorHAnsi" w:cstheme="minorHAnsi"/>
          <w:color w:val="000000" w:themeColor="text1"/>
        </w:rPr>
        <w:t xml:space="preserve">opportunities as they emerge. </w:t>
      </w:r>
    </w:p>
    <w:p w14:paraId="3C044EEF" w14:textId="02AF36E9" w:rsidR="004D59B7" w:rsidRPr="00E166A9" w:rsidRDefault="004D59B7" w:rsidP="005E15F9">
      <w:pPr>
        <w:pStyle w:val="ListParagraph"/>
        <w:spacing w:beforeLines="20" w:before="48" w:after="0" w:line="240" w:lineRule="auto"/>
        <w:ind w:left="3600"/>
        <w:rPr>
          <w:rFonts w:asciiTheme="minorHAnsi" w:hAnsiTheme="minorHAnsi" w:cstheme="minorHAnsi"/>
          <w:color w:val="000000" w:themeColor="text1"/>
          <w:szCs w:val="24"/>
        </w:rPr>
      </w:pPr>
    </w:p>
    <w:p w14:paraId="31E530C8" w14:textId="6413F36C" w:rsidR="00225074" w:rsidRPr="005E15F9" w:rsidRDefault="00BE3CCB" w:rsidP="005E15F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Lines="20" w:before="48" w:after="0" w:line="240" w:lineRule="auto"/>
        <w:rPr>
          <w:rFonts w:asciiTheme="minorHAnsi" w:eastAsiaTheme="minorEastAsia" w:hAnsiTheme="minorHAnsi" w:cstheme="minorHAnsi"/>
          <w:b/>
          <w:bCs/>
          <w:caps/>
          <w:color w:val="002060"/>
          <w:spacing w:val="80"/>
          <w:lang w:val="en-GB" w:bidi="ar-SA"/>
        </w:rPr>
      </w:pPr>
      <w:r w:rsidRPr="006C618F">
        <w:rPr>
          <w:rFonts w:asciiTheme="minorHAnsi" w:eastAsiaTheme="minorEastAsia" w:hAnsiTheme="minorHAnsi" w:cstheme="minorHAnsi"/>
          <w:b/>
          <w:bCs/>
          <w:caps/>
          <w:color w:val="002060"/>
          <w:spacing w:val="80"/>
          <w:lang w:val="en-GB" w:bidi="ar-SA"/>
        </w:rPr>
        <w:t>slide number 4</w:t>
      </w:r>
    </w:p>
    <w:p w14:paraId="14EAEAFE" w14:textId="77777777" w:rsidR="003B77CE" w:rsidRDefault="003B77CE" w:rsidP="00545FB4">
      <w:pPr>
        <w:spacing w:beforeLines="20" w:before="48" w:after="0" w:line="240" w:lineRule="auto"/>
        <w:rPr>
          <w:rFonts w:asciiTheme="minorHAnsi" w:eastAsiaTheme="minorEastAsia" w:hAnsiTheme="minorHAnsi" w:cstheme="minorHAnsi"/>
          <w:color w:val="000000" w:themeColor="text1"/>
          <w:lang w:val="en-GB" w:bidi="ar-SA"/>
        </w:rPr>
      </w:pPr>
    </w:p>
    <w:p w14:paraId="31525E83" w14:textId="67169040" w:rsidR="00931171" w:rsidRPr="005E15F9" w:rsidRDefault="006C618F"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The cha</w:t>
      </w:r>
      <w:r w:rsidR="00F81F11" w:rsidRPr="005E15F9">
        <w:rPr>
          <w:rFonts w:asciiTheme="minorHAnsi" w:eastAsiaTheme="minorEastAsia" w:hAnsiTheme="minorHAnsi" w:cstheme="minorHAnsi"/>
          <w:color w:val="000000" w:themeColor="text1"/>
          <w:lang w:val="en-GB" w:bidi="ar-SA"/>
        </w:rPr>
        <w:t>nging</w:t>
      </w:r>
      <w:r w:rsidRPr="005E15F9">
        <w:rPr>
          <w:rFonts w:asciiTheme="minorHAnsi" w:eastAsiaTheme="minorEastAsia" w:hAnsiTheme="minorHAnsi" w:cstheme="minorHAnsi"/>
          <w:color w:val="000000" w:themeColor="text1"/>
          <w:lang w:val="en-GB" w:bidi="ar-SA"/>
        </w:rPr>
        <w:t xml:space="preserve"> conditions seen over the second half</w:t>
      </w:r>
      <w:r w:rsidR="00B86FB0" w:rsidRPr="005E15F9">
        <w:rPr>
          <w:rFonts w:asciiTheme="minorHAnsi" w:eastAsiaTheme="minorEastAsia" w:hAnsiTheme="minorHAnsi" w:cstheme="minorHAnsi"/>
          <w:color w:val="000000" w:themeColor="text1"/>
          <w:lang w:val="en-GB" w:bidi="ar-SA"/>
        </w:rPr>
        <w:t xml:space="preserve"> of </w:t>
      </w:r>
      <w:r w:rsidR="00960517" w:rsidRPr="005E15F9">
        <w:rPr>
          <w:rFonts w:asciiTheme="minorHAnsi" w:eastAsiaTheme="minorEastAsia" w:hAnsiTheme="minorHAnsi" w:cstheme="minorHAnsi"/>
          <w:color w:val="000000" w:themeColor="text1"/>
          <w:lang w:val="en-GB" w:bidi="ar-SA"/>
        </w:rPr>
        <w:t>2022</w:t>
      </w:r>
      <w:r w:rsidRPr="005E15F9">
        <w:rPr>
          <w:rFonts w:asciiTheme="minorHAnsi" w:eastAsiaTheme="minorEastAsia" w:hAnsiTheme="minorHAnsi" w:cstheme="minorHAnsi"/>
          <w:color w:val="000000" w:themeColor="text1"/>
          <w:lang w:val="en-GB" w:bidi="ar-SA"/>
        </w:rPr>
        <w:t xml:space="preserve"> accelerated over the first six months of 2023 given </w:t>
      </w:r>
      <w:r w:rsidR="00B86FB0" w:rsidRPr="005E15F9">
        <w:rPr>
          <w:rFonts w:asciiTheme="minorHAnsi" w:eastAsiaTheme="minorEastAsia" w:hAnsiTheme="minorHAnsi" w:cstheme="minorHAnsi"/>
          <w:color w:val="000000" w:themeColor="text1"/>
          <w:lang w:val="en-GB" w:bidi="ar-SA"/>
        </w:rPr>
        <w:t xml:space="preserve">further increases to </w:t>
      </w:r>
      <w:r w:rsidRPr="005E15F9">
        <w:rPr>
          <w:rFonts w:asciiTheme="minorHAnsi" w:eastAsiaTheme="minorEastAsia" w:hAnsiTheme="minorHAnsi" w:cstheme="minorHAnsi"/>
          <w:color w:val="000000" w:themeColor="text1"/>
          <w:lang w:val="en-GB" w:bidi="ar-SA"/>
        </w:rPr>
        <w:t xml:space="preserve">interest rates, high inflation and volatile capital markets.  </w:t>
      </w:r>
    </w:p>
    <w:p w14:paraId="410F1615" w14:textId="77777777" w:rsidR="00986369" w:rsidRPr="00865A58" w:rsidRDefault="00986369"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408D2E6A" w14:textId="53863496" w:rsidR="00225074" w:rsidRPr="005E15F9" w:rsidRDefault="00B86FB0"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The performance </w:t>
      </w:r>
      <w:r w:rsidR="0042254F" w:rsidRPr="005E15F9">
        <w:rPr>
          <w:rFonts w:asciiTheme="minorHAnsi" w:eastAsiaTheme="minorEastAsia" w:hAnsiTheme="minorHAnsi" w:cstheme="minorHAnsi"/>
          <w:color w:val="000000" w:themeColor="text1"/>
          <w:lang w:val="en-GB" w:bidi="ar-SA"/>
        </w:rPr>
        <w:t xml:space="preserve">of </w:t>
      </w:r>
      <w:r w:rsidRPr="005E15F9">
        <w:rPr>
          <w:rFonts w:asciiTheme="minorHAnsi" w:eastAsiaTheme="minorEastAsia" w:hAnsiTheme="minorHAnsi" w:cstheme="minorHAnsi"/>
          <w:color w:val="000000" w:themeColor="text1"/>
          <w:lang w:val="en-GB" w:bidi="ar-SA"/>
        </w:rPr>
        <w:t>o</w:t>
      </w:r>
      <w:r w:rsidR="00931171" w:rsidRPr="005E15F9">
        <w:rPr>
          <w:rFonts w:asciiTheme="minorHAnsi" w:eastAsiaTheme="minorEastAsia" w:hAnsiTheme="minorHAnsi" w:cstheme="minorHAnsi"/>
          <w:color w:val="000000" w:themeColor="text1"/>
          <w:lang w:val="en-GB" w:bidi="ar-SA"/>
        </w:rPr>
        <w:t>ur M</w:t>
      </w:r>
      <w:r w:rsidR="006C618F" w:rsidRPr="005E15F9">
        <w:rPr>
          <w:rFonts w:asciiTheme="minorHAnsi" w:eastAsiaTheme="minorEastAsia" w:hAnsiTheme="minorHAnsi" w:cstheme="minorHAnsi"/>
          <w:color w:val="000000" w:themeColor="text1"/>
          <w:lang w:val="en-GB" w:bidi="ar-SA"/>
        </w:rPr>
        <w:t xml:space="preserve">ortgage </w:t>
      </w:r>
      <w:r w:rsidR="00931171" w:rsidRPr="005E15F9">
        <w:rPr>
          <w:rFonts w:asciiTheme="minorHAnsi" w:eastAsiaTheme="minorEastAsia" w:hAnsiTheme="minorHAnsi" w:cstheme="minorHAnsi"/>
          <w:color w:val="000000" w:themeColor="text1"/>
          <w:lang w:val="en-GB" w:bidi="ar-SA"/>
        </w:rPr>
        <w:t xml:space="preserve">business </w:t>
      </w:r>
      <w:r w:rsidR="006C618F" w:rsidRPr="005E15F9">
        <w:rPr>
          <w:rFonts w:asciiTheme="minorHAnsi" w:eastAsiaTheme="minorEastAsia" w:hAnsiTheme="minorHAnsi" w:cstheme="minorHAnsi"/>
          <w:color w:val="000000" w:themeColor="text1"/>
          <w:lang w:val="en-GB" w:bidi="ar-SA"/>
        </w:rPr>
        <w:t xml:space="preserve">was also impacted by the intense </w:t>
      </w:r>
      <w:r w:rsidR="00225074" w:rsidRPr="005E15F9">
        <w:rPr>
          <w:rFonts w:asciiTheme="minorHAnsi" w:eastAsiaTheme="minorEastAsia" w:hAnsiTheme="minorHAnsi" w:cstheme="minorHAnsi"/>
          <w:color w:val="000000" w:themeColor="text1"/>
          <w:lang w:val="en-GB" w:bidi="ar-SA"/>
        </w:rPr>
        <w:t>competitive environment</w:t>
      </w:r>
      <w:r w:rsidR="006C618F" w:rsidRPr="005E15F9">
        <w:rPr>
          <w:rFonts w:asciiTheme="minorHAnsi" w:eastAsiaTheme="minorEastAsia" w:hAnsiTheme="minorHAnsi" w:cstheme="minorHAnsi"/>
          <w:color w:val="000000" w:themeColor="text1"/>
          <w:lang w:val="en-GB" w:bidi="ar-SA"/>
        </w:rPr>
        <w:t xml:space="preserve"> </w:t>
      </w:r>
      <w:r w:rsidR="00225074" w:rsidRPr="005E15F9">
        <w:rPr>
          <w:rFonts w:asciiTheme="minorHAnsi" w:eastAsiaTheme="minorEastAsia" w:hAnsiTheme="minorHAnsi" w:cstheme="minorHAnsi"/>
          <w:color w:val="000000" w:themeColor="text1"/>
          <w:lang w:val="en-GB" w:bidi="ar-SA"/>
        </w:rPr>
        <w:t xml:space="preserve">– as banks </w:t>
      </w:r>
      <w:r w:rsidR="006C618F" w:rsidRPr="005E15F9">
        <w:rPr>
          <w:rFonts w:asciiTheme="minorHAnsi" w:eastAsiaTheme="minorEastAsia" w:hAnsiTheme="minorHAnsi" w:cstheme="minorHAnsi"/>
          <w:color w:val="000000" w:themeColor="text1"/>
          <w:lang w:val="en-GB" w:bidi="ar-SA"/>
        </w:rPr>
        <w:t>fought</w:t>
      </w:r>
      <w:r w:rsidR="00225074" w:rsidRPr="005E15F9">
        <w:rPr>
          <w:rFonts w:asciiTheme="minorHAnsi" w:eastAsiaTheme="minorEastAsia" w:hAnsiTheme="minorHAnsi" w:cstheme="minorHAnsi"/>
          <w:color w:val="000000" w:themeColor="text1"/>
          <w:lang w:val="en-GB" w:bidi="ar-SA"/>
        </w:rPr>
        <w:t xml:space="preserve"> to </w:t>
      </w:r>
      <w:r w:rsidRPr="005E15F9">
        <w:rPr>
          <w:rFonts w:asciiTheme="minorHAnsi" w:eastAsiaTheme="minorEastAsia" w:hAnsiTheme="minorHAnsi" w:cstheme="minorHAnsi"/>
          <w:color w:val="000000" w:themeColor="text1"/>
          <w:lang w:val="en-GB" w:bidi="ar-SA"/>
        </w:rPr>
        <w:t>gain marke</w:t>
      </w:r>
      <w:r w:rsidR="00FC0406" w:rsidRPr="005E15F9">
        <w:rPr>
          <w:rFonts w:asciiTheme="minorHAnsi" w:eastAsiaTheme="minorEastAsia" w:hAnsiTheme="minorHAnsi" w:cstheme="minorHAnsi"/>
          <w:color w:val="000000" w:themeColor="text1"/>
          <w:lang w:val="en-GB" w:bidi="ar-SA"/>
        </w:rPr>
        <w:t>t</w:t>
      </w:r>
      <w:r w:rsidR="006C618F" w:rsidRPr="005E15F9">
        <w:rPr>
          <w:rFonts w:asciiTheme="minorHAnsi" w:eastAsiaTheme="minorEastAsia" w:hAnsiTheme="minorHAnsi" w:cstheme="minorHAnsi"/>
          <w:color w:val="000000" w:themeColor="text1"/>
          <w:lang w:val="en-GB" w:bidi="ar-SA"/>
        </w:rPr>
        <w:t xml:space="preserve"> share through price and cash back offers.  </w:t>
      </w:r>
    </w:p>
    <w:p w14:paraId="71157F51"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4AED622A" w14:textId="2D28F73B" w:rsidR="006C618F" w:rsidRPr="005E15F9" w:rsidRDefault="000439F5"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As </w:t>
      </w:r>
      <w:r w:rsidR="005643C7" w:rsidRPr="005E15F9">
        <w:rPr>
          <w:rFonts w:asciiTheme="minorHAnsi" w:eastAsiaTheme="minorEastAsia" w:hAnsiTheme="minorHAnsi" w:cstheme="minorHAnsi"/>
          <w:color w:val="000000" w:themeColor="text1"/>
          <w:lang w:val="en-GB" w:bidi="ar-SA"/>
        </w:rPr>
        <w:t>I</w:t>
      </w:r>
      <w:r w:rsidR="00B86FB0" w:rsidRPr="005E15F9">
        <w:rPr>
          <w:rFonts w:asciiTheme="minorHAnsi" w:eastAsiaTheme="minorEastAsia" w:hAnsiTheme="minorHAnsi" w:cstheme="minorHAnsi"/>
          <w:color w:val="000000" w:themeColor="text1"/>
          <w:lang w:val="en-GB" w:bidi="ar-SA"/>
        </w:rPr>
        <w:t xml:space="preserve"> </w:t>
      </w:r>
      <w:r w:rsidR="00931171" w:rsidRPr="005E15F9">
        <w:rPr>
          <w:rFonts w:asciiTheme="minorHAnsi" w:eastAsiaTheme="minorEastAsia" w:hAnsiTheme="minorHAnsi" w:cstheme="minorHAnsi"/>
          <w:color w:val="000000" w:themeColor="text1"/>
          <w:lang w:val="en-GB" w:bidi="ar-SA"/>
        </w:rPr>
        <w:t>spoke about</w:t>
      </w:r>
      <w:r w:rsidRPr="005E15F9">
        <w:rPr>
          <w:rFonts w:asciiTheme="minorHAnsi" w:eastAsiaTheme="minorEastAsia" w:hAnsiTheme="minorHAnsi" w:cstheme="minorHAnsi"/>
          <w:color w:val="000000" w:themeColor="text1"/>
          <w:lang w:val="en-GB" w:bidi="ar-SA"/>
        </w:rPr>
        <w:t xml:space="preserve"> in February </w:t>
      </w:r>
      <w:r w:rsidR="00B86FB0" w:rsidRPr="005E15F9">
        <w:rPr>
          <w:rFonts w:asciiTheme="minorHAnsi" w:eastAsiaTheme="minorEastAsia" w:hAnsiTheme="minorHAnsi" w:cstheme="minorHAnsi"/>
          <w:color w:val="000000" w:themeColor="text1"/>
          <w:lang w:val="en-GB" w:bidi="ar-SA"/>
        </w:rPr>
        <w:t xml:space="preserve">- </w:t>
      </w:r>
      <w:r w:rsidR="00931171" w:rsidRPr="005E15F9">
        <w:rPr>
          <w:rFonts w:asciiTheme="minorHAnsi" w:eastAsiaTheme="minorEastAsia" w:hAnsiTheme="minorHAnsi" w:cstheme="minorHAnsi"/>
          <w:color w:val="000000" w:themeColor="text1"/>
          <w:lang w:val="en-GB" w:bidi="ar-SA"/>
        </w:rPr>
        <w:t xml:space="preserve">when presenting our full year </w:t>
      </w:r>
      <w:r w:rsidR="00B86FB0" w:rsidRPr="005E15F9">
        <w:rPr>
          <w:rFonts w:asciiTheme="minorHAnsi" w:eastAsiaTheme="minorEastAsia" w:hAnsiTheme="minorHAnsi" w:cstheme="minorHAnsi"/>
          <w:color w:val="000000" w:themeColor="text1"/>
          <w:lang w:val="en-GB" w:bidi="ar-SA"/>
        </w:rPr>
        <w:t>results –</w:t>
      </w:r>
      <w:r w:rsidRPr="005E15F9">
        <w:rPr>
          <w:rFonts w:asciiTheme="minorHAnsi" w:eastAsiaTheme="minorEastAsia" w:hAnsiTheme="minorHAnsi" w:cstheme="minorHAnsi"/>
          <w:color w:val="000000" w:themeColor="text1"/>
          <w:lang w:val="en-GB" w:bidi="ar-SA"/>
        </w:rPr>
        <w:t xml:space="preserve"> we </w:t>
      </w:r>
      <w:r w:rsidR="005643C7" w:rsidRPr="005E15F9">
        <w:rPr>
          <w:rFonts w:asciiTheme="minorHAnsi" w:eastAsiaTheme="minorEastAsia" w:hAnsiTheme="minorHAnsi" w:cstheme="minorHAnsi"/>
          <w:color w:val="000000" w:themeColor="text1"/>
          <w:lang w:val="en-GB" w:bidi="ar-SA"/>
        </w:rPr>
        <w:t>were</w:t>
      </w:r>
      <w:r w:rsidRPr="005E15F9">
        <w:rPr>
          <w:rFonts w:asciiTheme="minorHAnsi" w:eastAsiaTheme="minorEastAsia" w:hAnsiTheme="minorHAnsi" w:cstheme="minorHAnsi"/>
          <w:color w:val="000000" w:themeColor="text1"/>
          <w:lang w:val="en-GB" w:bidi="ar-SA"/>
        </w:rPr>
        <w:t xml:space="preserve"> expect</w:t>
      </w:r>
      <w:r w:rsidR="005643C7" w:rsidRPr="005E15F9">
        <w:rPr>
          <w:rFonts w:asciiTheme="minorHAnsi" w:eastAsiaTheme="minorEastAsia" w:hAnsiTheme="minorHAnsi" w:cstheme="minorHAnsi"/>
          <w:color w:val="000000" w:themeColor="text1"/>
          <w:lang w:val="en-GB" w:bidi="ar-SA"/>
        </w:rPr>
        <w:t>ing</w:t>
      </w:r>
      <w:r w:rsidRPr="005E15F9">
        <w:rPr>
          <w:rFonts w:asciiTheme="minorHAnsi" w:eastAsiaTheme="minorEastAsia" w:hAnsiTheme="minorHAnsi" w:cstheme="minorHAnsi"/>
          <w:color w:val="000000" w:themeColor="text1"/>
          <w:lang w:val="en-GB" w:bidi="ar-SA"/>
        </w:rPr>
        <w:t xml:space="preserve"> </w:t>
      </w:r>
      <w:r w:rsidR="005643C7" w:rsidRPr="005E15F9">
        <w:rPr>
          <w:rFonts w:asciiTheme="minorHAnsi" w:eastAsiaTheme="minorEastAsia" w:hAnsiTheme="minorHAnsi" w:cstheme="minorHAnsi"/>
          <w:color w:val="000000" w:themeColor="text1"/>
          <w:lang w:val="en-GB" w:bidi="ar-SA"/>
        </w:rPr>
        <w:t xml:space="preserve">the </w:t>
      </w:r>
      <w:r w:rsidR="00B86FB0" w:rsidRPr="005E15F9">
        <w:rPr>
          <w:rFonts w:asciiTheme="minorHAnsi" w:eastAsiaTheme="minorEastAsia" w:hAnsiTheme="minorHAnsi" w:cstheme="minorHAnsi"/>
          <w:color w:val="000000" w:themeColor="text1"/>
          <w:lang w:val="en-GB" w:bidi="ar-SA"/>
        </w:rPr>
        <w:t xml:space="preserve">softening in </w:t>
      </w:r>
      <w:r w:rsidRPr="005E15F9">
        <w:rPr>
          <w:rFonts w:asciiTheme="minorHAnsi" w:eastAsiaTheme="minorEastAsia" w:hAnsiTheme="minorHAnsi" w:cstheme="minorHAnsi"/>
          <w:color w:val="000000" w:themeColor="text1"/>
          <w:lang w:val="en-GB" w:bidi="ar-SA"/>
        </w:rPr>
        <w:t>Mortgage</w:t>
      </w:r>
      <w:r w:rsidR="005643C7" w:rsidRPr="005E15F9">
        <w:rPr>
          <w:rFonts w:asciiTheme="minorHAnsi" w:eastAsiaTheme="minorEastAsia" w:hAnsiTheme="minorHAnsi" w:cstheme="minorHAnsi"/>
          <w:color w:val="000000" w:themeColor="text1"/>
          <w:lang w:val="en-GB" w:bidi="ar-SA"/>
        </w:rPr>
        <w:t xml:space="preserve"> origination</w:t>
      </w:r>
      <w:r w:rsidRPr="005E15F9">
        <w:rPr>
          <w:rFonts w:asciiTheme="minorHAnsi" w:eastAsiaTheme="minorEastAsia" w:hAnsiTheme="minorHAnsi" w:cstheme="minorHAnsi"/>
          <w:color w:val="000000" w:themeColor="text1"/>
          <w:lang w:val="en-GB" w:bidi="ar-SA"/>
        </w:rPr>
        <w:t>s</w:t>
      </w:r>
      <w:r w:rsidR="005643C7" w:rsidRPr="005E15F9">
        <w:rPr>
          <w:rFonts w:asciiTheme="minorHAnsi" w:eastAsiaTheme="minorEastAsia" w:hAnsiTheme="minorHAnsi" w:cstheme="minorHAnsi"/>
          <w:color w:val="000000" w:themeColor="text1"/>
          <w:lang w:val="en-GB" w:bidi="ar-SA"/>
        </w:rPr>
        <w:t xml:space="preserve"> </w:t>
      </w:r>
      <w:r w:rsidR="00B86FB0" w:rsidRPr="005E15F9">
        <w:rPr>
          <w:rFonts w:asciiTheme="minorHAnsi" w:eastAsiaTheme="minorEastAsia" w:hAnsiTheme="minorHAnsi" w:cstheme="minorHAnsi"/>
          <w:color w:val="000000" w:themeColor="text1"/>
          <w:lang w:val="en-GB" w:bidi="ar-SA"/>
        </w:rPr>
        <w:t xml:space="preserve">seen in the second half </w:t>
      </w:r>
      <w:r w:rsidRPr="005E15F9">
        <w:rPr>
          <w:rFonts w:asciiTheme="minorHAnsi" w:eastAsiaTheme="minorEastAsia" w:hAnsiTheme="minorHAnsi" w:cstheme="minorHAnsi"/>
          <w:color w:val="000000" w:themeColor="text1"/>
          <w:lang w:val="en-GB" w:bidi="ar-SA"/>
        </w:rPr>
        <w:t xml:space="preserve">of 2022 </w:t>
      </w:r>
      <w:r w:rsidR="005643C7" w:rsidRPr="005E15F9">
        <w:rPr>
          <w:rFonts w:asciiTheme="minorHAnsi" w:eastAsiaTheme="minorEastAsia" w:hAnsiTheme="minorHAnsi" w:cstheme="minorHAnsi"/>
          <w:color w:val="000000" w:themeColor="text1"/>
          <w:lang w:val="en-GB" w:bidi="ar-SA"/>
        </w:rPr>
        <w:t xml:space="preserve">to continue </w:t>
      </w:r>
      <w:r w:rsidRPr="005E15F9">
        <w:rPr>
          <w:rFonts w:asciiTheme="minorHAnsi" w:eastAsiaTheme="minorEastAsia" w:hAnsiTheme="minorHAnsi" w:cstheme="minorHAnsi"/>
          <w:color w:val="000000" w:themeColor="text1"/>
          <w:lang w:val="en-GB" w:bidi="ar-SA"/>
        </w:rPr>
        <w:t>into 2023</w:t>
      </w:r>
      <w:r w:rsidR="005643C7" w:rsidRPr="005E15F9">
        <w:rPr>
          <w:rFonts w:asciiTheme="minorHAnsi" w:eastAsiaTheme="minorEastAsia" w:hAnsiTheme="minorHAnsi" w:cstheme="minorHAnsi"/>
          <w:color w:val="000000" w:themeColor="text1"/>
          <w:lang w:val="en-GB" w:bidi="ar-SA"/>
        </w:rPr>
        <w:t>.</w:t>
      </w:r>
      <w:r w:rsidR="00931171" w:rsidRPr="005E15F9">
        <w:rPr>
          <w:rFonts w:asciiTheme="minorHAnsi" w:eastAsiaTheme="minorEastAsia" w:hAnsiTheme="minorHAnsi" w:cstheme="minorHAnsi"/>
          <w:color w:val="000000" w:themeColor="text1"/>
          <w:lang w:val="en-GB" w:bidi="ar-SA"/>
        </w:rPr>
        <w:t xml:space="preserve">   </w:t>
      </w:r>
      <w:r w:rsidR="00B86FB0" w:rsidRPr="005E15F9">
        <w:rPr>
          <w:rFonts w:asciiTheme="minorHAnsi" w:eastAsiaTheme="minorEastAsia" w:hAnsiTheme="minorHAnsi" w:cstheme="minorHAnsi"/>
          <w:color w:val="000000" w:themeColor="text1"/>
          <w:lang w:val="en-GB" w:bidi="ar-SA"/>
        </w:rPr>
        <w:t xml:space="preserve">And this </w:t>
      </w:r>
      <w:r w:rsidR="00931171" w:rsidRPr="005E15F9">
        <w:rPr>
          <w:rFonts w:asciiTheme="minorHAnsi" w:eastAsiaTheme="minorEastAsia" w:hAnsiTheme="minorHAnsi" w:cstheme="minorHAnsi"/>
          <w:color w:val="000000" w:themeColor="text1"/>
          <w:lang w:val="en-GB" w:bidi="ar-SA"/>
        </w:rPr>
        <w:t>has happened.</w:t>
      </w:r>
    </w:p>
    <w:p w14:paraId="6C12A0D3"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00323E60" w14:textId="3042E96B" w:rsidR="00986369" w:rsidRPr="005E15F9" w:rsidRDefault="00931171"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But we </w:t>
      </w:r>
      <w:r w:rsidR="00B86FB0" w:rsidRPr="005E15F9">
        <w:rPr>
          <w:rFonts w:asciiTheme="minorHAnsi" w:eastAsiaTheme="minorEastAsia" w:hAnsiTheme="minorHAnsi" w:cstheme="minorHAnsi"/>
          <w:color w:val="000000" w:themeColor="text1"/>
          <w:lang w:val="en-GB" w:bidi="ar-SA"/>
        </w:rPr>
        <w:t xml:space="preserve">were prepared and </w:t>
      </w:r>
      <w:r w:rsidRPr="005E15F9">
        <w:rPr>
          <w:rFonts w:asciiTheme="minorHAnsi" w:eastAsiaTheme="minorEastAsia" w:hAnsiTheme="minorHAnsi" w:cstheme="minorHAnsi"/>
          <w:color w:val="000000" w:themeColor="text1"/>
          <w:lang w:val="en-GB" w:bidi="ar-SA"/>
        </w:rPr>
        <w:t>responded - b</w:t>
      </w:r>
      <w:r w:rsidR="00207628" w:rsidRPr="005E15F9">
        <w:rPr>
          <w:rFonts w:asciiTheme="minorHAnsi" w:eastAsiaTheme="minorEastAsia" w:hAnsiTheme="minorHAnsi" w:cstheme="minorHAnsi"/>
          <w:color w:val="000000" w:themeColor="text1"/>
          <w:lang w:val="en-GB" w:bidi="ar-SA"/>
        </w:rPr>
        <w:t xml:space="preserve">y accelerating </w:t>
      </w:r>
      <w:r w:rsidR="00B86FB0" w:rsidRPr="005E15F9">
        <w:rPr>
          <w:rFonts w:asciiTheme="minorHAnsi" w:eastAsiaTheme="minorEastAsia" w:hAnsiTheme="minorHAnsi" w:cstheme="minorHAnsi"/>
          <w:color w:val="000000" w:themeColor="text1"/>
          <w:lang w:val="en-GB" w:bidi="ar-SA"/>
        </w:rPr>
        <w:t>the</w:t>
      </w:r>
      <w:r w:rsidR="00207628" w:rsidRPr="005E15F9">
        <w:rPr>
          <w:rFonts w:asciiTheme="minorHAnsi" w:eastAsiaTheme="minorEastAsia" w:hAnsiTheme="minorHAnsi" w:cstheme="minorHAnsi"/>
          <w:color w:val="000000" w:themeColor="text1"/>
          <w:lang w:val="en-GB" w:bidi="ar-SA"/>
        </w:rPr>
        <w:t xml:space="preserve"> growth in Asset Finance, which has achieved – again – record results in the first half</w:t>
      </w:r>
      <w:r w:rsidR="00B86FB0" w:rsidRPr="005E15F9">
        <w:rPr>
          <w:rFonts w:asciiTheme="minorHAnsi" w:eastAsiaTheme="minorEastAsia" w:hAnsiTheme="minorHAnsi" w:cstheme="minorHAnsi"/>
          <w:color w:val="000000" w:themeColor="text1"/>
          <w:lang w:val="en-GB" w:bidi="ar-SA"/>
        </w:rPr>
        <w:t xml:space="preserve"> of </w:t>
      </w:r>
      <w:r w:rsidR="00F97693" w:rsidRPr="005E15F9">
        <w:rPr>
          <w:rFonts w:asciiTheme="minorHAnsi" w:eastAsiaTheme="minorEastAsia" w:hAnsiTheme="minorHAnsi" w:cstheme="minorHAnsi"/>
          <w:color w:val="000000" w:themeColor="text1"/>
          <w:lang w:val="en-GB" w:bidi="ar-SA"/>
        </w:rPr>
        <w:t>2023. This</w:t>
      </w:r>
      <w:r w:rsidRPr="005E15F9">
        <w:rPr>
          <w:rFonts w:asciiTheme="minorHAnsi" w:eastAsiaTheme="minorEastAsia" w:hAnsiTheme="minorHAnsi" w:cstheme="minorHAnsi"/>
          <w:color w:val="000000" w:themeColor="text1"/>
          <w:lang w:val="en-GB" w:bidi="ar-SA"/>
        </w:rPr>
        <w:t xml:space="preserve"> has help</w:t>
      </w:r>
      <w:r w:rsidR="00A32A41" w:rsidRPr="005E15F9">
        <w:rPr>
          <w:rFonts w:asciiTheme="minorHAnsi" w:eastAsiaTheme="minorEastAsia" w:hAnsiTheme="minorHAnsi" w:cstheme="minorHAnsi"/>
          <w:color w:val="000000" w:themeColor="text1"/>
          <w:lang w:val="en-GB" w:bidi="ar-SA"/>
        </w:rPr>
        <w:t>ed</w:t>
      </w:r>
      <w:r w:rsidRPr="005E15F9">
        <w:rPr>
          <w:rFonts w:asciiTheme="minorHAnsi" w:eastAsiaTheme="minorEastAsia" w:hAnsiTheme="minorHAnsi" w:cstheme="minorHAnsi"/>
          <w:color w:val="000000" w:themeColor="text1"/>
          <w:lang w:val="en-GB" w:bidi="ar-SA"/>
        </w:rPr>
        <w:t xml:space="preserve"> </w:t>
      </w:r>
      <w:r w:rsidR="00530848" w:rsidRPr="005E15F9">
        <w:rPr>
          <w:rFonts w:asciiTheme="minorHAnsi" w:eastAsiaTheme="minorEastAsia" w:hAnsiTheme="minorHAnsi" w:cstheme="minorHAnsi"/>
          <w:color w:val="000000" w:themeColor="text1"/>
          <w:lang w:val="en-GB" w:bidi="ar-SA"/>
        </w:rPr>
        <w:t>counter</w:t>
      </w:r>
      <w:r w:rsidRPr="005E15F9">
        <w:rPr>
          <w:rFonts w:asciiTheme="minorHAnsi" w:eastAsiaTheme="minorEastAsia" w:hAnsiTheme="minorHAnsi" w:cstheme="minorHAnsi"/>
          <w:color w:val="000000" w:themeColor="text1"/>
          <w:lang w:val="en-GB" w:bidi="ar-SA"/>
        </w:rPr>
        <w:t>act</w:t>
      </w:r>
      <w:r w:rsidR="00530848" w:rsidRPr="005E15F9">
        <w:rPr>
          <w:rFonts w:asciiTheme="minorHAnsi" w:eastAsiaTheme="minorEastAsia" w:hAnsiTheme="minorHAnsi" w:cstheme="minorHAnsi"/>
          <w:color w:val="000000" w:themeColor="text1"/>
          <w:lang w:val="en-GB" w:bidi="ar-SA"/>
        </w:rPr>
        <w:t xml:space="preserve"> the </w:t>
      </w:r>
      <w:r w:rsidR="00B86FB0" w:rsidRPr="005E15F9">
        <w:rPr>
          <w:rFonts w:asciiTheme="minorHAnsi" w:eastAsiaTheme="minorEastAsia" w:hAnsiTheme="minorHAnsi" w:cstheme="minorHAnsi"/>
          <w:color w:val="000000" w:themeColor="text1"/>
          <w:lang w:val="en-GB" w:bidi="ar-SA"/>
        </w:rPr>
        <w:t xml:space="preserve">current </w:t>
      </w:r>
      <w:r w:rsidR="00530848" w:rsidRPr="005E15F9">
        <w:rPr>
          <w:rFonts w:asciiTheme="minorHAnsi" w:eastAsiaTheme="minorEastAsia" w:hAnsiTheme="minorHAnsi" w:cstheme="minorHAnsi"/>
          <w:color w:val="000000" w:themeColor="text1"/>
          <w:lang w:val="en-GB" w:bidi="ar-SA"/>
        </w:rPr>
        <w:t xml:space="preserve">cyclical trend </w:t>
      </w:r>
      <w:r w:rsidRPr="005E15F9">
        <w:rPr>
          <w:rFonts w:asciiTheme="minorHAnsi" w:eastAsiaTheme="minorEastAsia" w:hAnsiTheme="minorHAnsi" w:cstheme="minorHAnsi"/>
          <w:color w:val="000000" w:themeColor="text1"/>
          <w:lang w:val="en-GB" w:bidi="ar-SA"/>
        </w:rPr>
        <w:t>experienced in M</w:t>
      </w:r>
      <w:r w:rsidR="00530848" w:rsidRPr="005E15F9">
        <w:rPr>
          <w:rFonts w:asciiTheme="minorHAnsi" w:eastAsiaTheme="minorEastAsia" w:hAnsiTheme="minorHAnsi" w:cstheme="minorHAnsi"/>
          <w:color w:val="000000" w:themeColor="text1"/>
          <w:lang w:val="en-GB" w:bidi="ar-SA"/>
        </w:rPr>
        <w:t>ortgages</w:t>
      </w:r>
      <w:r w:rsidR="00986369" w:rsidRPr="005E15F9">
        <w:rPr>
          <w:rFonts w:asciiTheme="minorHAnsi" w:eastAsiaTheme="minorEastAsia" w:hAnsiTheme="minorHAnsi" w:cstheme="minorHAnsi"/>
          <w:color w:val="000000" w:themeColor="text1"/>
          <w:lang w:val="en-GB" w:bidi="ar-SA"/>
        </w:rPr>
        <w:t>.</w:t>
      </w:r>
    </w:p>
    <w:p w14:paraId="13F2CDA1" w14:textId="634F9C76" w:rsidR="000439F5" w:rsidRPr="00865A58" w:rsidRDefault="00530848" w:rsidP="005E15F9">
      <w:pPr>
        <w:spacing w:before="4" w:after="0" w:line="240" w:lineRule="auto"/>
        <w:contextualSpacing/>
        <w:rPr>
          <w:rFonts w:asciiTheme="minorHAnsi" w:eastAsiaTheme="minorEastAsia" w:hAnsiTheme="minorHAnsi" w:cstheme="minorHAnsi"/>
          <w:color w:val="000000" w:themeColor="text1"/>
          <w:lang w:val="en-GB" w:bidi="ar-SA"/>
        </w:rPr>
      </w:pPr>
      <w:r w:rsidRPr="00865A58">
        <w:rPr>
          <w:rFonts w:asciiTheme="minorHAnsi" w:eastAsiaTheme="minorEastAsia" w:hAnsiTheme="minorHAnsi" w:cstheme="minorHAnsi"/>
          <w:color w:val="000000" w:themeColor="text1"/>
          <w:lang w:val="en-GB" w:bidi="ar-SA"/>
        </w:rPr>
        <w:t xml:space="preserve"> </w:t>
      </w:r>
    </w:p>
    <w:p w14:paraId="314A257B" w14:textId="35309400" w:rsidR="00530848" w:rsidRPr="005E15F9" w:rsidRDefault="0053084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So while Originations of $3.5 billion were (38)% lower than </w:t>
      </w:r>
      <w:r w:rsidR="00B86FB0" w:rsidRPr="005E15F9">
        <w:rPr>
          <w:rFonts w:asciiTheme="minorHAnsi" w:eastAsiaTheme="minorEastAsia" w:hAnsiTheme="minorHAnsi" w:cstheme="minorHAnsi"/>
          <w:color w:val="000000" w:themeColor="text1"/>
          <w:lang w:val="en-GB" w:bidi="ar-SA"/>
        </w:rPr>
        <w:t>prior comparable period</w:t>
      </w:r>
      <w:r w:rsidRPr="005E15F9">
        <w:rPr>
          <w:rFonts w:asciiTheme="minorHAnsi" w:eastAsiaTheme="minorEastAsia" w:hAnsiTheme="minorHAnsi" w:cstheme="minorHAnsi"/>
          <w:color w:val="000000" w:themeColor="text1"/>
          <w:lang w:val="en-GB" w:bidi="ar-SA"/>
        </w:rPr>
        <w:t>, Asset Finance Originations of $1.8 billion were the highest we have ever achieved in a half</w:t>
      </w:r>
      <w:r w:rsidR="00931171" w:rsidRPr="005E15F9">
        <w:rPr>
          <w:rFonts w:asciiTheme="minorHAnsi" w:eastAsiaTheme="minorEastAsia" w:hAnsiTheme="minorHAnsi" w:cstheme="minorHAnsi"/>
          <w:color w:val="000000" w:themeColor="text1"/>
          <w:lang w:val="en-GB" w:bidi="ar-SA"/>
        </w:rPr>
        <w:t>, and were up 19% on PCP.</w:t>
      </w:r>
      <w:r w:rsidRPr="005E15F9">
        <w:rPr>
          <w:rFonts w:asciiTheme="minorHAnsi" w:eastAsiaTheme="minorEastAsia" w:hAnsiTheme="minorHAnsi" w:cstheme="minorHAnsi"/>
          <w:color w:val="000000" w:themeColor="text1"/>
          <w:lang w:val="en-GB" w:bidi="ar-SA"/>
        </w:rPr>
        <w:t xml:space="preserve"> </w:t>
      </w:r>
    </w:p>
    <w:p w14:paraId="50258C74"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11F58269" w14:textId="4153F34C" w:rsidR="00530848" w:rsidRPr="005E15F9" w:rsidRDefault="0053084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Flexing to drive Asset Finance has ensured we have tightly managed AUM – which is a key driver of future profitability – and at $18.9 billion Total</w:t>
      </w:r>
      <w:r w:rsidR="00931171"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AUM is in line with 2022</w:t>
      </w:r>
      <w:r w:rsidR="00960517" w:rsidRPr="005E15F9">
        <w:rPr>
          <w:rFonts w:asciiTheme="minorHAnsi" w:eastAsiaTheme="minorEastAsia" w:hAnsiTheme="minorHAnsi" w:cstheme="minorHAnsi"/>
          <w:color w:val="000000" w:themeColor="text1"/>
          <w:lang w:val="en-GB" w:bidi="ar-SA"/>
        </w:rPr>
        <w:t xml:space="preserve"> close</w:t>
      </w:r>
      <w:r w:rsidRPr="005E15F9">
        <w:rPr>
          <w:rFonts w:asciiTheme="minorHAnsi" w:eastAsiaTheme="minorEastAsia" w:hAnsiTheme="minorHAnsi" w:cstheme="minorHAnsi"/>
          <w:color w:val="000000" w:themeColor="text1"/>
          <w:lang w:val="en-GB" w:bidi="ar-SA"/>
        </w:rPr>
        <w:t>.</w:t>
      </w:r>
    </w:p>
    <w:p w14:paraId="5E54EFCF"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37D16876" w14:textId="67A8D7CA" w:rsidR="00855F8A" w:rsidRPr="005E15F9" w:rsidRDefault="00BA323F"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NIM compression over the last 18 month</w:t>
      </w:r>
      <w:r w:rsidR="00A32A41" w:rsidRPr="005E15F9">
        <w:rPr>
          <w:rFonts w:asciiTheme="minorHAnsi" w:eastAsiaTheme="minorEastAsia" w:hAnsiTheme="minorHAnsi" w:cstheme="minorHAnsi"/>
          <w:color w:val="000000" w:themeColor="text1"/>
          <w:lang w:val="en-GB" w:bidi="ar-SA"/>
        </w:rPr>
        <w:t>s</w:t>
      </w:r>
      <w:r w:rsidRPr="005E15F9">
        <w:rPr>
          <w:rFonts w:asciiTheme="minorHAnsi" w:eastAsiaTheme="minorEastAsia" w:hAnsiTheme="minorHAnsi" w:cstheme="minorHAnsi"/>
          <w:color w:val="000000" w:themeColor="text1"/>
          <w:lang w:val="en-GB" w:bidi="ar-SA"/>
        </w:rPr>
        <w:t xml:space="preserve"> is starting to ease… and while NIM at 2.06% was down (23)bps on PCP …. it reduced only (5)bps on the second half of 2022.  We have continued to implement back</w:t>
      </w:r>
      <w:r w:rsidR="00591E61" w:rsidRPr="005E15F9">
        <w:rPr>
          <w:rFonts w:asciiTheme="minorHAnsi" w:eastAsiaTheme="minorEastAsia" w:hAnsiTheme="minorHAnsi" w:cstheme="minorHAnsi"/>
          <w:color w:val="000000" w:themeColor="text1"/>
          <w:lang w:val="en-GB" w:bidi="ar-SA"/>
        </w:rPr>
        <w:t xml:space="preserve"> and </w:t>
      </w:r>
      <w:r w:rsidRPr="005E15F9">
        <w:rPr>
          <w:rFonts w:asciiTheme="minorHAnsi" w:eastAsiaTheme="minorEastAsia" w:hAnsiTheme="minorHAnsi" w:cstheme="minorHAnsi"/>
          <w:color w:val="000000" w:themeColor="text1"/>
          <w:lang w:val="en-GB" w:bidi="ar-SA"/>
        </w:rPr>
        <w:t>front book price increases as the RBA raised official cash rate</w:t>
      </w:r>
      <w:r w:rsidR="00591E61" w:rsidRPr="005E15F9">
        <w:rPr>
          <w:rFonts w:asciiTheme="minorHAnsi" w:eastAsiaTheme="minorEastAsia" w:hAnsiTheme="minorHAnsi" w:cstheme="minorHAnsi"/>
          <w:color w:val="000000" w:themeColor="text1"/>
          <w:lang w:val="en-GB" w:bidi="ar-SA"/>
        </w:rPr>
        <w:t>s</w:t>
      </w:r>
      <w:r w:rsidRPr="005E15F9">
        <w:rPr>
          <w:rFonts w:asciiTheme="minorHAnsi" w:eastAsiaTheme="minorEastAsia" w:hAnsiTheme="minorHAnsi" w:cstheme="minorHAnsi"/>
          <w:color w:val="000000" w:themeColor="text1"/>
          <w:lang w:val="en-GB" w:bidi="ar-SA"/>
        </w:rPr>
        <w:t>.  This has helped to partially offset increased cost of</w:t>
      </w:r>
      <w:r w:rsidR="00960517" w:rsidRPr="005E15F9">
        <w:rPr>
          <w:rFonts w:asciiTheme="minorHAnsi" w:eastAsiaTheme="minorEastAsia" w:hAnsiTheme="minorHAnsi" w:cstheme="minorHAnsi"/>
          <w:color w:val="000000" w:themeColor="text1"/>
          <w:lang w:val="en-GB" w:bidi="ar-SA"/>
        </w:rPr>
        <w:t xml:space="preserve"> funds</w:t>
      </w:r>
      <w:r w:rsidRPr="005E15F9">
        <w:rPr>
          <w:rFonts w:asciiTheme="minorHAnsi" w:eastAsiaTheme="minorEastAsia" w:hAnsiTheme="minorHAnsi" w:cstheme="minorHAnsi"/>
          <w:color w:val="000000" w:themeColor="text1"/>
          <w:lang w:val="en-GB" w:bidi="ar-SA"/>
        </w:rPr>
        <w:t xml:space="preserve">.  </w:t>
      </w:r>
      <w:r w:rsidR="00B86FB0" w:rsidRPr="005E15F9">
        <w:rPr>
          <w:rFonts w:asciiTheme="minorHAnsi" w:eastAsiaTheme="minorEastAsia" w:hAnsiTheme="minorHAnsi" w:cstheme="minorHAnsi"/>
          <w:color w:val="000000" w:themeColor="text1"/>
          <w:lang w:val="en-GB" w:bidi="ar-SA"/>
        </w:rPr>
        <w:t>Likewise growing our</w:t>
      </w:r>
      <w:r w:rsidR="00855F8A" w:rsidRPr="005E15F9">
        <w:rPr>
          <w:rFonts w:asciiTheme="minorHAnsi" w:eastAsiaTheme="minorEastAsia" w:hAnsiTheme="minorHAnsi" w:cstheme="minorHAnsi"/>
          <w:color w:val="000000" w:themeColor="text1"/>
          <w:lang w:val="en-GB" w:bidi="ar-SA"/>
        </w:rPr>
        <w:t xml:space="preserve"> Asset Finance business has </w:t>
      </w:r>
      <w:r w:rsidR="00B86FB0" w:rsidRPr="005E15F9">
        <w:rPr>
          <w:rFonts w:asciiTheme="minorHAnsi" w:eastAsiaTheme="minorEastAsia" w:hAnsiTheme="minorHAnsi" w:cstheme="minorHAnsi"/>
          <w:color w:val="000000" w:themeColor="text1"/>
          <w:lang w:val="en-GB" w:bidi="ar-SA"/>
        </w:rPr>
        <w:t>help</w:t>
      </w:r>
      <w:r w:rsidR="00960517" w:rsidRPr="005E15F9">
        <w:rPr>
          <w:rFonts w:asciiTheme="minorHAnsi" w:eastAsiaTheme="minorEastAsia" w:hAnsiTheme="minorHAnsi" w:cstheme="minorHAnsi"/>
          <w:color w:val="000000" w:themeColor="text1"/>
          <w:lang w:val="en-GB" w:bidi="ar-SA"/>
        </w:rPr>
        <w:t>ed</w:t>
      </w:r>
      <w:r w:rsidR="00B86FB0" w:rsidRPr="005E15F9">
        <w:rPr>
          <w:rFonts w:asciiTheme="minorHAnsi" w:eastAsiaTheme="minorEastAsia" w:hAnsiTheme="minorHAnsi" w:cstheme="minorHAnsi"/>
          <w:color w:val="000000" w:themeColor="text1"/>
          <w:lang w:val="en-GB" w:bidi="ar-SA"/>
        </w:rPr>
        <w:t xml:space="preserve"> maintain </w:t>
      </w:r>
      <w:r w:rsidR="00855F8A" w:rsidRPr="005E15F9">
        <w:rPr>
          <w:rFonts w:asciiTheme="minorHAnsi" w:eastAsiaTheme="minorEastAsia" w:hAnsiTheme="minorHAnsi" w:cstheme="minorHAnsi"/>
          <w:color w:val="000000" w:themeColor="text1"/>
          <w:lang w:val="en-GB" w:bidi="ar-SA"/>
        </w:rPr>
        <w:t xml:space="preserve">Total NIM given </w:t>
      </w:r>
      <w:r w:rsidR="00B86FB0" w:rsidRPr="005E15F9">
        <w:rPr>
          <w:rFonts w:asciiTheme="minorHAnsi" w:eastAsiaTheme="minorEastAsia" w:hAnsiTheme="minorHAnsi" w:cstheme="minorHAnsi"/>
          <w:color w:val="000000" w:themeColor="text1"/>
          <w:lang w:val="en-GB" w:bidi="ar-SA"/>
        </w:rPr>
        <w:t xml:space="preserve">the </w:t>
      </w:r>
      <w:r w:rsidR="00855F8A" w:rsidRPr="005E15F9">
        <w:rPr>
          <w:rFonts w:asciiTheme="minorHAnsi" w:eastAsiaTheme="minorEastAsia" w:hAnsiTheme="minorHAnsi" w:cstheme="minorHAnsi"/>
          <w:color w:val="000000" w:themeColor="text1"/>
          <w:lang w:val="en-GB" w:bidi="ar-SA"/>
        </w:rPr>
        <w:t xml:space="preserve">positive mix impact.  </w:t>
      </w:r>
    </w:p>
    <w:p w14:paraId="71F640D8"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1AB4380F" w14:textId="2E66614D" w:rsidR="00986369" w:rsidRPr="005E15F9" w:rsidRDefault="00855F8A"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continue </w:t>
      </w:r>
      <w:r w:rsidR="00B86FB0" w:rsidRPr="005E15F9">
        <w:rPr>
          <w:rFonts w:asciiTheme="minorHAnsi" w:eastAsiaTheme="minorEastAsia" w:hAnsiTheme="minorHAnsi" w:cstheme="minorHAnsi"/>
          <w:color w:val="000000" w:themeColor="text1"/>
          <w:lang w:val="en-GB" w:bidi="ar-SA"/>
        </w:rPr>
        <w:t xml:space="preserve">to </w:t>
      </w:r>
      <w:r w:rsidRPr="005E15F9">
        <w:rPr>
          <w:rFonts w:asciiTheme="minorHAnsi" w:eastAsiaTheme="minorEastAsia" w:hAnsiTheme="minorHAnsi" w:cstheme="minorHAnsi"/>
          <w:color w:val="000000" w:themeColor="text1"/>
          <w:lang w:val="en-GB" w:bidi="ar-SA"/>
        </w:rPr>
        <w:t>be disciplined in credit risk management. Our 23 years of experience through multiple economic cycles, and the use of our proprietary data and analytics, sees 90+ arrears continue to trend below long-term averages. Loan Losses</w:t>
      </w:r>
      <w:r w:rsidR="00B86FB0"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as a percent of AUM</w:t>
      </w:r>
      <w:r w:rsidR="00B86FB0"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xml:space="preserve">at 0.28% increased </w:t>
      </w:r>
      <w:r w:rsidR="00931171" w:rsidRPr="005E15F9">
        <w:rPr>
          <w:rFonts w:asciiTheme="minorHAnsi" w:eastAsiaTheme="minorEastAsia" w:hAnsiTheme="minorHAnsi" w:cstheme="minorHAnsi"/>
          <w:color w:val="000000" w:themeColor="text1"/>
          <w:lang w:val="en-GB" w:bidi="ar-SA"/>
        </w:rPr>
        <w:t xml:space="preserve">only </w:t>
      </w:r>
      <w:r w:rsidRPr="005E15F9">
        <w:rPr>
          <w:rFonts w:asciiTheme="minorHAnsi" w:eastAsiaTheme="minorEastAsia" w:hAnsiTheme="minorHAnsi" w:cstheme="minorHAnsi"/>
          <w:color w:val="000000" w:themeColor="text1"/>
          <w:lang w:val="en-GB" w:bidi="ar-SA"/>
        </w:rPr>
        <w:t>(2)</w:t>
      </w:r>
      <w:r w:rsidR="00591E61" w:rsidRPr="005E15F9">
        <w:rPr>
          <w:rFonts w:asciiTheme="minorHAnsi" w:eastAsiaTheme="minorEastAsia" w:hAnsiTheme="minorHAnsi" w:cstheme="minorHAnsi"/>
          <w:color w:val="000000" w:themeColor="text1"/>
          <w:lang w:val="en-GB" w:bidi="ar-SA"/>
        </w:rPr>
        <w:t xml:space="preserve"> basis points</w:t>
      </w:r>
      <w:r w:rsidRPr="005E15F9">
        <w:rPr>
          <w:rFonts w:asciiTheme="minorHAnsi" w:eastAsiaTheme="minorEastAsia" w:hAnsiTheme="minorHAnsi" w:cstheme="minorHAnsi"/>
          <w:color w:val="000000" w:themeColor="text1"/>
          <w:lang w:val="en-GB" w:bidi="ar-SA"/>
        </w:rPr>
        <w:t xml:space="preserve"> on December 2022 – </w:t>
      </w:r>
      <w:r w:rsidR="00C34837" w:rsidRPr="005E15F9">
        <w:rPr>
          <w:rFonts w:asciiTheme="minorHAnsi" w:eastAsiaTheme="minorEastAsia" w:hAnsiTheme="minorHAnsi" w:cstheme="minorHAnsi"/>
          <w:color w:val="000000" w:themeColor="text1"/>
          <w:lang w:val="en-GB" w:bidi="ar-SA"/>
        </w:rPr>
        <w:t>this</w:t>
      </w:r>
      <w:r w:rsidRPr="005E15F9">
        <w:rPr>
          <w:rFonts w:asciiTheme="minorHAnsi" w:eastAsiaTheme="minorEastAsia" w:hAnsiTheme="minorHAnsi" w:cstheme="minorHAnsi"/>
          <w:color w:val="000000" w:themeColor="text1"/>
          <w:lang w:val="en-GB" w:bidi="ar-SA"/>
        </w:rPr>
        <w:t xml:space="preserve"> was driven by </w:t>
      </w:r>
      <w:r w:rsidR="00931171" w:rsidRPr="005E15F9">
        <w:rPr>
          <w:rFonts w:asciiTheme="minorHAnsi" w:eastAsiaTheme="minorEastAsia" w:hAnsiTheme="minorHAnsi" w:cstheme="minorHAnsi"/>
          <w:color w:val="000000" w:themeColor="text1"/>
          <w:lang w:val="en-GB" w:bidi="ar-SA"/>
        </w:rPr>
        <w:t xml:space="preserve">the AUM </w:t>
      </w:r>
      <w:r w:rsidRPr="005E15F9">
        <w:rPr>
          <w:rFonts w:asciiTheme="minorHAnsi" w:eastAsiaTheme="minorEastAsia" w:hAnsiTheme="minorHAnsi" w:cstheme="minorHAnsi"/>
          <w:color w:val="000000" w:themeColor="text1"/>
          <w:lang w:val="en-GB" w:bidi="ar-SA"/>
        </w:rPr>
        <w:t>growth in Asset Finance</w:t>
      </w:r>
      <w:r w:rsidR="00B86FB0" w:rsidRPr="005E15F9">
        <w:rPr>
          <w:rFonts w:asciiTheme="minorHAnsi" w:eastAsiaTheme="minorEastAsia" w:hAnsiTheme="minorHAnsi" w:cstheme="minorHAnsi"/>
          <w:color w:val="000000" w:themeColor="text1"/>
          <w:lang w:val="en-GB" w:bidi="ar-SA"/>
        </w:rPr>
        <w:t>.</w:t>
      </w:r>
    </w:p>
    <w:p w14:paraId="6035EB70" w14:textId="77777777" w:rsidR="00B86FB0" w:rsidRPr="00865A58" w:rsidRDefault="00B86FB0" w:rsidP="005E15F9">
      <w:pPr>
        <w:spacing w:before="4" w:after="0" w:line="240" w:lineRule="auto"/>
        <w:contextualSpacing/>
        <w:rPr>
          <w:rFonts w:asciiTheme="minorHAnsi" w:eastAsiaTheme="minorEastAsia" w:hAnsiTheme="minorHAnsi" w:cstheme="minorHAnsi"/>
          <w:color w:val="000000" w:themeColor="text1"/>
          <w:lang w:val="en-GB" w:bidi="ar-SA"/>
        </w:rPr>
      </w:pPr>
    </w:p>
    <w:p w14:paraId="042F6606" w14:textId="47068905" w:rsidR="005643C7" w:rsidRPr="005E15F9" w:rsidRDefault="00855F8A"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There is some noise in the cost </w:t>
      </w:r>
      <w:r w:rsidR="00F30E5C" w:rsidRPr="005E15F9">
        <w:rPr>
          <w:rFonts w:asciiTheme="minorHAnsi" w:eastAsiaTheme="minorEastAsia" w:hAnsiTheme="minorHAnsi" w:cstheme="minorHAnsi"/>
          <w:color w:val="000000" w:themeColor="text1"/>
          <w:lang w:val="en-GB" w:bidi="ar-SA"/>
        </w:rPr>
        <w:t>base –</w:t>
      </w:r>
      <w:r w:rsidRPr="005E15F9">
        <w:rPr>
          <w:rFonts w:asciiTheme="minorHAnsi" w:eastAsiaTheme="minorEastAsia" w:hAnsiTheme="minorHAnsi" w:cstheme="minorHAnsi"/>
          <w:color w:val="000000" w:themeColor="text1"/>
          <w:lang w:val="en-GB" w:bidi="ar-SA"/>
        </w:rPr>
        <w:t xml:space="preserve"> given that the prior comparable period did not include the Stratton acquisition in the run rate.  </w:t>
      </w:r>
    </w:p>
    <w:p w14:paraId="61D44638"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006EDA9D" w14:textId="2BE492A3" w:rsidR="00855F8A" w:rsidRPr="005E15F9" w:rsidRDefault="005643C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N</w:t>
      </w:r>
      <w:r w:rsidR="00855F8A" w:rsidRPr="005E15F9">
        <w:rPr>
          <w:rFonts w:asciiTheme="minorHAnsi" w:eastAsiaTheme="minorEastAsia" w:hAnsiTheme="minorHAnsi" w:cstheme="minorHAnsi"/>
          <w:color w:val="000000" w:themeColor="text1"/>
          <w:lang w:val="en-GB" w:bidi="ar-SA"/>
        </w:rPr>
        <w:t>ormalising for Stratton our core FTE costs are only up 3% on PCP, and all other expense lines, other than</w:t>
      </w:r>
      <w:r w:rsidR="00855F8A" w:rsidRPr="005E15F9">
        <w:rPr>
          <w:rFonts w:asciiTheme="minorHAnsi" w:eastAsiaTheme="minorEastAsia" w:hAnsiTheme="minorHAnsi" w:cstheme="minorHAnsi"/>
          <w:b/>
          <w:bCs/>
          <w:color w:val="000000" w:themeColor="text1"/>
          <w:lang w:val="en-GB" w:bidi="ar-SA"/>
        </w:rPr>
        <w:t xml:space="preserve"> </w:t>
      </w:r>
      <w:r w:rsidR="00855F8A" w:rsidRPr="005E15F9">
        <w:rPr>
          <w:rFonts w:asciiTheme="minorHAnsi" w:eastAsiaTheme="minorEastAsia" w:hAnsiTheme="minorHAnsi" w:cstheme="minorHAnsi"/>
          <w:color w:val="000000" w:themeColor="text1"/>
          <w:lang w:val="en-GB" w:bidi="ar-SA"/>
        </w:rPr>
        <w:t>Corporate Interest, have increased below inflation given our scaled processes and technology.  Therese will run through expenses in more detail in the financials.</w:t>
      </w:r>
    </w:p>
    <w:p w14:paraId="40CCC319"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1A115BE2" w14:textId="109AFE7E" w:rsidR="00986369" w:rsidRPr="005E15F9" w:rsidRDefault="00855F8A"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Pro-forma NPAT at $52 million is </w:t>
      </w:r>
      <w:r w:rsidR="005643C7" w:rsidRPr="005E15F9">
        <w:rPr>
          <w:rFonts w:asciiTheme="minorHAnsi" w:eastAsiaTheme="minorEastAsia" w:hAnsiTheme="minorHAnsi" w:cstheme="minorHAnsi"/>
          <w:color w:val="000000" w:themeColor="text1"/>
          <w:lang w:val="en-GB" w:bidi="ar-SA"/>
        </w:rPr>
        <w:t>down (</w:t>
      </w:r>
      <w:r w:rsidRPr="005E15F9">
        <w:rPr>
          <w:rFonts w:asciiTheme="minorHAnsi" w:eastAsiaTheme="minorEastAsia" w:hAnsiTheme="minorHAnsi" w:cstheme="minorHAnsi"/>
          <w:color w:val="000000" w:themeColor="text1"/>
          <w:lang w:val="en-GB" w:bidi="ar-SA"/>
        </w:rPr>
        <w:t>2</w:t>
      </w:r>
      <w:r w:rsidR="00FC0406" w:rsidRPr="005E15F9">
        <w:rPr>
          <w:rFonts w:asciiTheme="minorHAnsi" w:eastAsiaTheme="minorEastAsia" w:hAnsiTheme="minorHAnsi" w:cstheme="minorHAnsi"/>
          <w:color w:val="000000" w:themeColor="text1"/>
          <w:lang w:val="en-GB" w:bidi="ar-SA"/>
        </w:rPr>
        <w:t>9</w:t>
      </w:r>
      <w:r w:rsidRPr="005E15F9">
        <w:rPr>
          <w:rFonts w:asciiTheme="minorHAnsi" w:eastAsiaTheme="minorEastAsia" w:hAnsiTheme="minorHAnsi" w:cstheme="minorHAnsi"/>
          <w:color w:val="000000" w:themeColor="text1"/>
          <w:lang w:val="en-GB" w:bidi="ar-SA"/>
        </w:rPr>
        <w:t xml:space="preserve">)% on PCP… with the flow through of </w:t>
      </w:r>
      <w:r w:rsidR="00931171" w:rsidRPr="005E15F9">
        <w:rPr>
          <w:rFonts w:asciiTheme="minorHAnsi" w:eastAsiaTheme="minorEastAsia" w:hAnsiTheme="minorHAnsi" w:cstheme="minorHAnsi"/>
          <w:color w:val="000000" w:themeColor="text1"/>
          <w:lang w:val="en-GB" w:bidi="ar-SA"/>
        </w:rPr>
        <w:t xml:space="preserve">adverse </w:t>
      </w:r>
      <w:r w:rsidRPr="005E15F9">
        <w:rPr>
          <w:rFonts w:asciiTheme="minorHAnsi" w:eastAsiaTheme="minorEastAsia" w:hAnsiTheme="minorHAnsi" w:cstheme="minorHAnsi"/>
          <w:color w:val="000000" w:themeColor="text1"/>
          <w:lang w:val="en-GB" w:bidi="ar-SA"/>
        </w:rPr>
        <w:t xml:space="preserve"> market conditions</w:t>
      </w:r>
      <w:r w:rsidR="00931171" w:rsidRPr="005E15F9">
        <w:rPr>
          <w:rFonts w:asciiTheme="minorHAnsi" w:eastAsiaTheme="minorEastAsia" w:hAnsiTheme="minorHAnsi" w:cstheme="minorHAnsi"/>
          <w:color w:val="000000" w:themeColor="text1"/>
          <w:lang w:val="en-GB" w:bidi="ar-SA"/>
        </w:rPr>
        <w:t xml:space="preserve"> in Mortgages</w:t>
      </w:r>
      <w:r w:rsidRPr="005E15F9">
        <w:rPr>
          <w:rFonts w:asciiTheme="minorHAnsi" w:eastAsiaTheme="minorEastAsia" w:hAnsiTheme="minorHAnsi" w:cstheme="minorHAnsi"/>
          <w:color w:val="000000" w:themeColor="text1"/>
          <w:lang w:val="en-GB" w:bidi="ar-SA"/>
        </w:rPr>
        <w:t>, higher funding costs</w:t>
      </w:r>
      <w:r w:rsidR="006A745A" w:rsidRPr="005E15F9">
        <w:rPr>
          <w:rFonts w:asciiTheme="minorHAnsi" w:eastAsiaTheme="minorEastAsia" w:hAnsiTheme="minorHAnsi" w:cstheme="minorHAnsi"/>
          <w:color w:val="000000" w:themeColor="text1"/>
          <w:lang w:val="en-GB" w:bidi="ar-SA"/>
        </w:rPr>
        <w:t xml:space="preserve"> and</w:t>
      </w:r>
      <w:r w:rsidR="000E6C11" w:rsidRPr="005E15F9">
        <w:rPr>
          <w:rFonts w:asciiTheme="minorHAnsi" w:eastAsiaTheme="minorEastAsia" w:hAnsiTheme="minorHAnsi" w:cstheme="minorHAnsi"/>
          <w:color w:val="000000" w:themeColor="text1"/>
          <w:lang w:val="en-GB" w:bidi="ar-SA"/>
        </w:rPr>
        <w:t xml:space="preserve"> </w:t>
      </w:r>
      <w:r w:rsidR="00B86FB0" w:rsidRPr="005E15F9">
        <w:rPr>
          <w:rFonts w:asciiTheme="minorHAnsi" w:eastAsiaTheme="minorEastAsia" w:hAnsiTheme="minorHAnsi" w:cstheme="minorHAnsi"/>
          <w:color w:val="000000" w:themeColor="text1"/>
          <w:lang w:val="en-GB" w:bidi="ar-SA"/>
        </w:rPr>
        <w:t>increased provisioning for</w:t>
      </w:r>
      <w:r w:rsidR="000E6C11" w:rsidRPr="005E15F9">
        <w:rPr>
          <w:rFonts w:asciiTheme="minorHAnsi" w:eastAsiaTheme="minorEastAsia" w:hAnsiTheme="minorHAnsi" w:cstheme="minorHAnsi"/>
          <w:color w:val="000000" w:themeColor="text1"/>
          <w:lang w:val="en-GB" w:bidi="ar-SA"/>
        </w:rPr>
        <w:t xml:space="preserve"> loan loss</w:t>
      </w:r>
      <w:r w:rsidR="00960517" w:rsidRPr="005E15F9">
        <w:rPr>
          <w:rFonts w:asciiTheme="minorHAnsi" w:eastAsiaTheme="minorEastAsia" w:hAnsiTheme="minorHAnsi" w:cstheme="minorHAnsi"/>
          <w:color w:val="000000" w:themeColor="text1"/>
          <w:lang w:val="en-GB" w:bidi="ar-SA"/>
        </w:rPr>
        <w:t>es</w:t>
      </w:r>
      <w:r w:rsidR="000E6C11" w:rsidRPr="005E15F9">
        <w:rPr>
          <w:rFonts w:asciiTheme="minorHAnsi" w:eastAsiaTheme="minorEastAsia" w:hAnsiTheme="minorHAnsi" w:cstheme="minorHAnsi"/>
          <w:color w:val="000000" w:themeColor="text1"/>
          <w:lang w:val="en-GB" w:bidi="ar-SA"/>
        </w:rPr>
        <w:t xml:space="preserve"> </w:t>
      </w:r>
      <w:r w:rsidR="00B86FB0" w:rsidRPr="005E15F9">
        <w:rPr>
          <w:rFonts w:asciiTheme="minorHAnsi" w:eastAsiaTheme="minorEastAsia" w:hAnsiTheme="minorHAnsi" w:cstheme="minorHAnsi"/>
          <w:color w:val="000000" w:themeColor="text1"/>
          <w:lang w:val="en-GB" w:bidi="ar-SA"/>
        </w:rPr>
        <w:t>as Asset Finance AUM grows, all impacting</w:t>
      </w:r>
      <w:r w:rsidR="006A745A" w:rsidRPr="005E15F9">
        <w:rPr>
          <w:rFonts w:asciiTheme="minorHAnsi" w:eastAsiaTheme="minorEastAsia" w:hAnsiTheme="minorHAnsi" w:cstheme="minorHAnsi"/>
          <w:color w:val="000000" w:themeColor="text1"/>
          <w:lang w:val="en-GB" w:bidi="ar-SA"/>
        </w:rPr>
        <w:t xml:space="preserve"> profit flow through</w:t>
      </w:r>
      <w:r w:rsidR="000E6C11" w:rsidRPr="005E15F9">
        <w:rPr>
          <w:rFonts w:asciiTheme="minorHAnsi" w:eastAsiaTheme="minorEastAsia" w:hAnsiTheme="minorHAnsi" w:cstheme="minorHAnsi"/>
          <w:color w:val="000000" w:themeColor="text1"/>
          <w:lang w:val="en-GB" w:bidi="ar-SA"/>
        </w:rPr>
        <w:t xml:space="preserve">.  On top of this – expenses have increased on PCP given we acquired Stratton 1 July 2022 - so have a full six months of costs now reflected over and above </w:t>
      </w:r>
      <w:r w:rsidR="00960517" w:rsidRPr="005E15F9">
        <w:rPr>
          <w:rFonts w:asciiTheme="minorHAnsi" w:eastAsiaTheme="minorEastAsia" w:hAnsiTheme="minorHAnsi" w:cstheme="minorHAnsi"/>
          <w:color w:val="000000" w:themeColor="text1"/>
          <w:lang w:val="en-GB" w:bidi="ar-SA"/>
        </w:rPr>
        <w:t>PCP</w:t>
      </w:r>
      <w:r w:rsidR="000E6C11" w:rsidRPr="005E15F9">
        <w:rPr>
          <w:rFonts w:asciiTheme="minorHAnsi" w:eastAsiaTheme="minorEastAsia" w:hAnsiTheme="minorHAnsi" w:cstheme="minorHAnsi"/>
          <w:color w:val="000000" w:themeColor="text1"/>
          <w:lang w:val="en-GB" w:bidi="ar-SA"/>
        </w:rPr>
        <w:t xml:space="preserve">. </w:t>
      </w:r>
    </w:p>
    <w:p w14:paraId="36CFD859" w14:textId="77777777" w:rsidR="000E6C11" w:rsidRPr="00865A58" w:rsidRDefault="000E6C11" w:rsidP="00865A58">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309DB3F0" w14:textId="51B1D797" w:rsidR="005643C7" w:rsidRPr="005E15F9" w:rsidRDefault="005643C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But as we enter the second half I am encouraged by several trends – from easing inflation to stability returning to funding spreads.  </w:t>
      </w:r>
      <w:r w:rsidR="00931171" w:rsidRPr="005E15F9">
        <w:rPr>
          <w:rFonts w:asciiTheme="minorHAnsi" w:eastAsiaTheme="minorEastAsia" w:hAnsiTheme="minorHAnsi" w:cstheme="minorHAnsi"/>
          <w:color w:val="000000" w:themeColor="text1"/>
          <w:lang w:val="en-GB" w:bidi="ar-SA"/>
        </w:rPr>
        <w:t>Likewise</w:t>
      </w:r>
      <w:r w:rsidR="00986369" w:rsidRPr="005E15F9">
        <w:rPr>
          <w:rFonts w:asciiTheme="minorHAnsi" w:eastAsiaTheme="minorEastAsia" w:hAnsiTheme="minorHAnsi" w:cstheme="minorHAnsi"/>
          <w:color w:val="000000" w:themeColor="text1"/>
          <w:lang w:val="en-GB" w:bidi="ar-SA"/>
        </w:rPr>
        <w:t>,</w:t>
      </w:r>
      <w:r w:rsidR="00931171" w:rsidRPr="005E15F9">
        <w:rPr>
          <w:rFonts w:asciiTheme="minorHAnsi" w:eastAsiaTheme="minorEastAsia" w:hAnsiTheme="minorHAnsi" w:cstheme="minorHAnsi"/>
          <w:color w:val="000000" w:themeColor="text1"/>
          <w:lang w:val="en-GB" w:bidi="ar-SA"/>
        </w:rPr>
        <w:t xml:space="preserve"> we are starting to see demand in Mortgages pick up. </w:t>
      </w:r>
    </w:p>
    <w:p w14:paraId="321E3241"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2CC97654" w14:textId="5044C412" w:rsidR="00931171" w:rsidRPr="005E15F9" w:rsidRDefault="005643C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The Board has declared a fully franked interim dividend of 3</w:t>
      </w:r>
      <w:r w:rsidR="00591E61" w:rsidRPr="005E15F9">
        <w:rPr>
          <w:rFonts w:asciiTheme="minorHAnsi" w:eastAsiaTheme="minorEastAsia" w:hAnsiTheme="minorHAnsi" w:cstheme="minorHAnsi"/>
          <w:color w:val="000000" w:themeColor="text1"/>
          <w:lang w:val="en-GB" w:bidi="ar-SA"/>
        </w:rPr>
        <w:t xml:space="preserve"> and a half</w:t>
      </w:r>
      <w:r w:rsidRPr="005E15F9">
        <w:rPr>
          <w:rFonts w:asciiTheme="minorHAnsi" w:eastAsiaTheme="minorEastAsia" w:hAnsiTheme="minorHAnsi" w:cstheme="minorHAnsi"/>
          <w:color w:val="000000" w:themeColor="text1"/>
          <w:lang w:val="en-GB" w:bidi="ar-SA"/>
        </w:rPr>
        <w:t xml:space="preserve"> cents per share, representing a 30% payout ratio and an annualised yield of 5.1%.  </w:t>
      </w:r>
    </w:p>
    <w:p w14:paraId="151BF87C"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0742FDF7" w14:textId="78DADC19" w:rsidR="005643C7" w:rsidRPr="005E15F9" w:rsidRDefault="005643C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Pepper Money remains, as always, disciplined in respect to capital. We have been able to grow our Asset Finance business over 2023 as we have had the capacity to deploy capital to fund the growth opportunities.  </w:t>
      </w:r>
    </w:p>
    <w:p w14:paraId="7F3AA3CA"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4A46DAA4" w14:textId="25C8C88D" w:rsidR="005643C7" w:rsidRPr="005E15F9" w:rsidRDefault="005643C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Now to business performance.</w:t>
      </w:r>
    </w:p>
    <w:p w14:paraId="1834B31C" w14:textId="55DD9D37" w:rsidR="000F0F9E" w:rsidRPr="00865A58" w:rsidRDefault="000F0F9E" w:rsidP="00865A58">
      <w:pPr>
        <w:spacing w:before="4" w:after="0" w:line="240" w:lineRule="auto"/>
        <w:contextualSpacing/>
        <w:rPr>
          <w:rFonts w:asciiTheme="minorHAnsi" w:eastAsiaTheme="minorEastAsia" w:hAnsiTheme="minorHAnsi" w:cstheme="minorHAnsi"/>
          <w:color w:val="000000" w:themeColor="text1"/>
          <w:lang w:val="en-GB" w:bidi="ar-SA"/>
        </w:rPr>
      </w:pPr>
      <w:r w:rsidRPr="00865A58">
        <w:rPr>
          <w:rFonts w:asciiTheme="minorHAnsi" w:eastAsiaTheme="minorEastAsia" w:hAnsiTheme="minorHAnsi" w:cstheme="minorHAnsi"/>
          <w:color w:val="000000" w:themeColor="text1"/>
          <w:lang w:val="en-GB" w:bidi="ar-SA"/>
        </w:rPr>
        <w:br w:type="page"/>
      </w:r>
    </w:p>
    <w:p w14:paraId="19E8004E" w14:textId="3F7439A2" w:rsidR="00BE3CCB" w:rsidRPr="00865A58" w:rsidRDefault="00BE3CCB"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b/>
          <w:bCs/>
          <w:caps/>
          <w:color w:val="002060"/>
          <w:spacing w:val="80"/>
          <w:lang w:val="en-GB" w:bidi="ar-SA"/>
        </w:rPr>
      </w:pPr>
      <w:r w:rsidRPr="00865A58">
        <w:rPr>
          <w:rFonts w:asciiTheme="minorHAnsi" w:eastAsiaTheme="minorEastAsia" w:hAnsiTheme="minorHAnsi" w:cstheme="minorHAnsi"/>
          <w:b/>
          <w:bCs/>
          <w:caps/>
          <w:color w:val="002060"/>
          <w:spacing w:val="80"/>
          <w:lang w:val="en-GB" w:bidi="ar-SA"/>
        </w:rPr>
        <w:t>slide number</w:t>
      </w:r>
      <w:r w:rsidR="00FC2521" w:rsidRPr="00865A58">
        <w:rPr>
          <w:rFonts w:asciiTheme="minorHAnsi" w:eastAsiaTheme="minorEastAsia" w:hAnsiTheme="minorHAnsi" w:cstheme="minorHAnsi"/>
          <w:b/>
          <w:bCs/>
          <w:caps/>
          <w:color w:val="002060"/>
          <w:spacing w:val="80"/>
          <w:lang w:val="en-GB" w:bidi="ar-SA"/>
        </w:rPr>
        <w:t xml:space="preserve"> </w:t>
      </w:r>
      <w:r w:rsidRPr="00865A58">
        <w:rPr>
          <w:rFonts w:asciiTheme="minorHAnsi" w:eastAsiaTheme="minorEastAsia" w:hAnsiTheme="minorHAnsi" w:cstheme="minorHAnsi"/>
          <w:b/>
          <w:bCs/>
          <w:caps/>
          <w:color w:val="002060"/>
          <w:spacing w:val="80"/>
          <w:lang w:val="en-GB" w:bidi="ar-SA"/>
        </w:rPr>
        <w:t>5</w:t>
      </w:r>
    </w:p>
    <w:p w14:paraId="341556CB" w14:textId="3EE6F292" w:rsidR="003B77CE" w:rsidRPr="00865A58" w:rsidRDefault="003B77CE" w:rsidP="005E15F9">
      <w:pPr>
        <w:spacing w:before="4" w:after="0" w:line="240" w:lineRule="auto"/>
        <w:contextualSpacing/>
        <w:rPr>
          <w:rFonts w:asciiTheme="minorHAnsi" w:eastAsiaTheme="minorEastAsia" w:hAnsiTheme="minorHAnsi" w:cstheme="minorHAnsi"/>
          <w:color w:val="000000" w:themeColor="text1"/>
          <w:lang w:val="en-GB" w:bidi="ar-SA"/>
        </w:rPr>
      </w:pPr>
    </w:p>
    <w:p w14:paraId="36A653ED" w14:textId="77777777" w:rsidR="003B77CE" w:rsidRPr="00865A58" w:rsidRDefault="003B77CE" w:rsidP="00865A58">
      <w:pPr>
        <w:spacing w:before="4" w:after="0" w:line="240" w:lineRule="auto"/>
        <w:contextualSpacing/>
        <w:jc w:val="center"/>
        <w:rPr>
          <w:rFonts w:asciiTheme="minorHAnsi" w:eastAsiaTheme="minorEastAsia" w:hAnsiTheme="minorHAnsi" w:cstheme="minorHAnsi"/>
          <w:color w:val="000000" w:themeColor="text1"/>
          <w:lang w:val="en-GB" w:bidi="ar-SA"/>
        </w:rPr>
      </w:pPr>
    </w:p>
    <w:p w14:paraId="67223148" w14:textId="549AE67D" w:rsidR="00397E1D" w:rsidRPr="005E15F9" w:rsidRDefault="00AD5935"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Total</w:t>
      </w:r>
      <w:r w:rsidR="00397E1D" w:rsidRPr="005E15F9">
        <w:rPr>
          <w:rFonts w:asciiTheme="minorHAnsi" w:eastAsiaTheme="minorEastAsia" w:hAnsiTheme="minorHAnsi" w:cstheme="minorHAnsi"/>
          <w:color w:val="000000" w:themeColor="text1"/>
          <w:lang w:val="en-GB" w:bidi="ar-SA"/>
        </w:rPr>
        <w:t xml:space="preserve"> Originations were $3.5 billion in the first half </w:t>
      </w:r>
      <w:r w:rsidRPr="005E15F9">
        <w:rPr>
          <w:rFonts w:asciiTheme="minorHAnsi" w:eastAsiaTheme="minorEastAsia" w:hAnsiTheme="minorHAnsi" w:cstheme="minorHAnsi"/>
          <w:color w:val="000000" w:themeColor="text1"/>
          <w:lang w:val="en-GB" w:bidi="ar-SA"/>
        </w:rPr>
        <w:t xml:space="preserve">of 2023 </w:t>
      </w:r>
      <w:r w:rsidR="00397E1D" w:rsidRPr="005E15F9">
        <w:rPr>
          <w:rFonts w:asciiTheme="minorHAnsi" w:eastAsiaTheme="minorEastAsia" w:hAnsiTheme="minorHAnsi" w:cstheme="minorHAnsi"/>
          <w:color w:val="000000" w:themeColor="text1"/>
          <w:lang w:val="en-GB" w:bidi="ar-SA"/>
        </w:rPr>
        <w:t>– with Asset Finance exceeding Mortgages for the first time, delivering $1.8 billion, up 19% on PCP and 37% on</w:t>
      </w:r>
      <w:r w:rsidR="00885797" w:rsidRPr="005E15F9">
        <w:rPr>
          <w:rFonts w:asciiTheme="minorHAnsi" w:eastAsiaTheme="minorEastAsia" w:hAnsiTheme="minorHAnsi" w:cstheme="minorHAnsi"/>
          <w:color w:val="000000" w:themeColor="text1"/>
          <w:lang w:val="en-GB" w:bidi="ar-SA"/>
        </w:rPr>
        <w:t xml:space="preserve"> the second half</w:t>
      </w:r>
      <w:r w:rsidR="00397E1D" w:rsidRPr="005E15F9">
        <w:rPr>
          <w:rFonts w:asciiTheme="minorHAnsi" w:eastAsiaTheme="minorEastAsia" w:hAnsiTheme="minorHAnsi" w:cstheme="minorHAnsi"/>
          <w:color w:val="000000" w:themeColor="text1"/>
          <w:lang w:val="en-GB" w:bidi="ar-SA"/>
        </w:rPr>
        <w:t xml:space="preserve"> </w:t>
      </w:r>
      <w:r w:rsidR="00F81F11" w:rsidRPr="005E15F9">
        <w:rPr>
          <w:rFonts w:asciiTheme="minorHAnsi" w:eastAsiaTheme="minorEastAsia" w:hAnsiTheme="minorHAnsi" w:cstheme="minorHAnsi"/>
          <w:color w:val="000000" w:themeColor="text1"/>
          <w:lang w:val="en-GB" w:bidi="ar-SA"/>
        </w:rPr>
        <w:t xml:space="preserve">of </w:t>
      </w:r>
      <w:r w:rsidR="00397E1D" w:rsidRPr="005E15F9">
        <w:rPr>
          <w:rFonts w:asciiTheme="minorHAnsi" w:eastAsiaTheme="minorEastAsia" w:hAnsiTheme="minorHAnsi" w:cstheme="minorHAnsi"/>
          <w:color w:val="000000" w:themeColor="text1"/>
          <w:lang w:val="en-GB" w:bidi="ar-SA"/>
        </w:rPr>
        <w:t>2022</w:t>
      </w:r>
      <w:r w:rsidR="00986369" w:rsidRPr="005E15F9">
        <w:rPr>
          <w:rFonts w:asciiTheme="minorHAnsi" w:eastAsiaTheme="minorEastAsia" w:hAnsiTheme="minorHAnsi" w:cstheme="minorHAnsi"/>
          <w:color w:val="000000" w:themeColor="text1"/>
          <w:lang w:val="en-GB" w:bidi="ar-SA"/>
        </w:rPr>
        <w:t>.</w:t>
      </w:r>
    </w:p>
    <w:p w14:paraId="0EE633FC"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3A96E0D6" w14:textId="7ADA3BC5" w:rsidR="00397E1D" w:rsidRPr="005E15F9" w:rsidRDefault="00397E1D"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Given the breadth of our Mortgage product suite</w:t>
      </w:r>
      <w:r w:rsidR="00931171" w:rsidRPr="005E15F9">
        <w:rPr>
          <w:rFonts w:asciiTheme="minorHAnsi" w:eastAsiaTheme="minorEastAsia" w:hAnsiTheme="minorHAnsi" w:cstheme="minorHAnsi"/>
          <w:color w:val="000000" w:themeColor="text1"/>
          <w:lang w:val="en-GB" w:bidi="ar-SA"/>
        </w:rPr>
        <w:t xml:space="preserve">, as the RBA increased </w:t>
      </w:r>
      <w:r w:rsidR="00AD5935" w:rsidRPr="005E15F9">
        <w:rPr>
          <w:rFonts w:asciiTheme="minorHAnsi" w:eastAsiaTheme="minorEastAsia" w:hAnsiTheme="minorHAnsi" w:cstheme="minorHAnsi"/>
          <w:color w:val="000000" w:themeColor="text1"/>
          <w:lang w:val="en-GB" w:bidi="ar-SA"/>
        </w:rPr>
        <w:t xml:space="preserve">interest </w:t>
      </w:r>
      <w:r w:rsidR="00931171" w:rsidRPr="005E15F9">
        <w:rPr>
          <w:rFonts w:asciiTheme="minorHAnsi" w:eastAsiaTheme="minorEastAsia" w:hAnsiTheme="minorHAnsi" w:cstheme="minorHAnsi"/>
          <w:color w:val="000000" w:themeColor="text1"/>
          <w:lang w:val="en-GB" w:bidi="ar-SA"/>
        </w:rPr>
        <w:t xml:space="preserve">rates we </w:t>
      </w:r>
      <w:r w:rsidRPr="005E15F9">
        <w:rPr>
          <w:rFonts w:asciiTheme="minorHAnsi" w:eastAsiaTheme="minorEastAsia" w:hAnsiTheme="minorHAnsi" w:cstheme="minorHAnsi"/>
          <w:color w:val="000000" w:themeColor="text1"/>
          <w:lang w:val="en-GB" w:bidi="ar-SA"/>
        </w:rPr>
        <w:t xml:space="preserve">were </w:t>
      </w:r>
      <w:r w:rsidR="00931171" w:rsidRPr="005E15F9">
        <w:rPr>
          <w:rFonts w:asciiTheme="minorHAnsi" w:eastAsiaTheme="minorEastAsia" w:hAnsiTheme="minorHAnsi" w:cstheme="minorHAnsi"/>
          <w:color w:val="000000" w:themeColor="text1"/>
          <w:lang w:val="en-GB" w:bidi="ar-SA"/>
        </w:rPr>
        <w:t xml:space="preserve">able to </w:t>
      </w:r>
      <w:r w:rsidR="005F52AF" w:rsidRPr="005E15F9">
        <w:rPr>
          <w:rFonts w:asciiTheme="minorHAnsi" w:eastAsiaTheme="minorEastAsia" w:hAnsiTheme="minorHAnsi" w:cstheme="minorHAnsi"/>
          <w:color w:val="000000" w:themeColor="text1"/>
          <w:lang w:val="en-GB" w:bidi="ar-SA"/>
        </w:rPr>
        <w:t xml:space="preserve">enhance </w:t>
      </w:r>
      <w:r w:rsidR="00AD5935" w:rsidRPr="005E15F9">
        <w:rPr>
          <w:rFonts w:asciiTheme="minorHAnsi" w:eastAsiaTheme="minorEastAsia" w:hAnsiTheme="minorHAnsi" w:cstheme="minorHAnsi"/>
          <w:color w:val="000000" w:themeColor="text1"/>
          <w:lang w:val="en-GB" w:bidi="ar-SA"/>
        </w:rPr>
        <w:t xml:space="preserve">our </w:t>
      </w:r>
      <w:r w:rsidR="005F52AF" w:rsidRPr="005E15F9">
        <w:rPr>
          <w:rFonts w:asciiTheme="minorHAnsi" w:eastAsiaTheme="minorEastAsia" w:hAnsiTheme="minorHAnsi" w:cstheme="minorHAnsi"/>
          <w:color w:val="000000" w:themeColor="text1"/>
          <w:lang w:val="en-GB" w:bidi="ar-SA"/>
        </w:rPr>
        <w:t xml:space="preserve">focus on the Non-Conforming Mortgage segment. </w:t>
      </w:r>
      <w:r w:rsidRPr="005E15F9">
        <w:rPr>
          <w:rFonts w:asciiTheme="minorHAnsi" w:eastAsiaTheme="minorEastAsia" w:hAnsiTheme="minorHAnsi" w:cstheme="minorHAnsi"/>
          <w:color w:val="000000" w:themeColor="text1"/>
          <w:lang w:val="en-GB" w:bidi="ar-SA"/>
        </w:rPr>
        <w:t xml:space="preserve">  Of the total $1.7 billion in Mortgages originated in the first half of the year, </w:t>
      </w:r>
      <w:r w:rsidR="00AD5935" w:rsidRPr="005E15F9">
        <w:rPr>
          <w:rFonts w:asciiTheme="minorHAnsi" w:eastAsiaTheme="minorEastAsia" w:hAnsiTheme="minorHAnsi" w:cstheme="minorHAnsi"/>
          <w:color w:val="000000" w:themeColor="text1"/>
          <w:lang w:val="en-GB" w:bidi="ar-SA"/>
        </w:rPr>
        <w:t>65</w:t>
      </w:r>
      <w:r w:rsidRPr="005E15F9">
        <w:rPr>
          <w:rFonts w:asciiTheme="minorHAnsi" w:eastAsiaTheme="minorEastAsia" w:hAnsiTheme="minorHAnsi" w:cstheme="minorHAnsi"/>
          <w:color w:val="000000" w:themeColor="text1"/>
          <w:lang w:val="en-GB" w:bidi="ar-SA"/>
        </w:rPr>
        <w:t xml:space="preserve">% were </w:t>
      </w:r>
      <w:r w:rsidR="00835306" w:rsidRPr="005E15F9">
        <w:rPr>
          <w:rFonts w:asciiTheme="minorHAnsi" w:eastAsiaTheme="minorEastAsia" w:hAnsiTheme="minorHAnsi" w:cstheme="minorHAnsi"/>
          <w:color w:val="000000" w:themeColor="text1"/>
          <w:lang w:val="en-GB" w:bidi="ar-SA"/>
        </w:rPr>
        <w:t>Non-Conforming</w:t>
      </w:r>
    </w:p>
    <w:p w14:paraId="0D188505"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33F04C8B" w14:textId="77777777" w:rsidR="005F52AF" w:rsidRPr="005E15F9" w:rsidRDefault="00397E1D"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Lending AUM of $18.0 billion was (1)% lower than PCP … but with a  clear mix shift</w:t>
      </w:r>
      <w:r w:rsidR="005F52AF"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xml:space="preserve"> </w:t>
      </w:r>
    </w:p>
    <w:p w14:paraId="39831232" w14:textId="55891C48" w:rsidR="00AD5935" w:rsidRPr="00865A58" w:rsidRDefault="00AD5935" w:rsidP="00C608CC">
      <w:pPr>
        <w:pStyle w:val="ListParagraph"/>
        <w:numPr>
          <w:ilvl w:val="1"/>
          <w:numId w:val="3"/>
        </w:numPr>
        <w:spacing w:before="4" w:after="0" w:line="240" w:lineRule="auto"/>
        <w:ind w:left="1418" w:hanging="284"/>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While Mortgage</w:t>
      </w:r>
      <w:r w:rsidR="00F81F11">
        <w:rPr>
          <w:rFonts w:asciiTheme="minorHAnsi" w:eastAsiaTheme="minorEastAsia" w:hAnsiTheme="minorHAnsi" w:cstheme="minorHAnsi"/>
          <w:color w:val="000000" w:themeColor="text1"/>
          <w:szCs w:val="24"/>
          <w:lang w:val="en-GB" w:bidi="ar-SA"/>
        </w:rPr>
        <w:t>s</w:t>
      </w:r>
      <w:r w:rsidRPr="00865A58">
        <w:rPr>
          <w:rFonts w:asciiTheme="minorHAnsi" w:eastAsiaTheme="minorEastAsia" w:hAnsiTheme="minorHAnsi" w:cstheme="minorHAnsi"/>
          <w:color w:val="000000" w:themeColor="text1"/>
          <w:szCs w:val="24"/>
          <w:lang w:val="en-GB" w:bidi="ar-SA"/>
        </w:rPr>
        <w:t xml:space="preserve"> AUM drop</w:t>
      </w:r>
      <w:r w:rsidR="00A32A41">
        <w:rPr>
          <w:rFonts w:asciiTheme="minorHAnsi" w:eastAsiaTheme="minorEastAsia" w:hAnsiTheme="minorHAnsi" w:cstheme="minorHAnsi"/>
          <w:color w:val="000000" w:themeColor="text1"/>
          <w:szCs w:val="24"/>
          <w:lang w:val="en-GB" w:bidi="ar-SA"/>
        </w:rPr>
        <w:t>ped</w:t>
      </w:r>
      <w:r w:rsidRPr="00865A58">
        <w:rPr>
          <w:rFonts w:asciiTheme="minorHAnsi" w:eastAsiaTheme="minorEastAsia" w:hAnsiTheme="minorHAnsi" w:cstheme="minorHAnsi"/>
          <w:color w:val="000000" w:themeColor="text1"/>
          <w:szCs w:val="24"/>
          <w:lang w:val="en-GB" w:bidi="ar-SA"/>
        </w:rPr>
        <w:t xml:space="preserve"> by (12)% on PCP to $12.4 billion</w:t>
      </w:r>
      <w:r w:rsidR="00885797">
        <w:rPr>
          <w:rFonts w:asciiTheme="minorHAnsi" w:eastAsiaTheme="minorEastAsia" w:hAnsiTheme="minorHAnsi" w:cstheme="minorHAnsi"/>
          <w:color w:val="000000" w:themeColor="text1"/>
          <w:szCs w:val="24"/>
          <w:lang w:val="en-GB" w:bidi="ar-SA"/>
        </w:rPr>
        <w:t>,</w:t>
      </w:r>
    </w:p>
    <w:p w14:paraId="3B547881" w14:textId="2133FC7D" w:rsidR="005F52AF" w:rsidRPr="00865A58" w:rsidRDefault="005F52AF" w:rsidP="00C608CC">
      <w:pPr>
        <w:pStyle w:val="ListParagraph"/>
        <w:numPr>
          <w:ilvl w:val="1"/>
          <w:numId w:val="3"/>
        </w:numPr>
        <w:spacing w:before="4" w:after="0" w:line="240" w:lineRule="auto"/>
        <w:ind w:left="1418" w:hanging="284"/>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Asset Finance has now reached AUM of $5.6 billion – up 32% on PCP.  This growth equates to 3 times system over </w:t>
      </w:r>
      <w:r w:rsidR="00AD5935" w:rsidRPr="00865A58">
        <w:rPr>
          <w:rFonts w:asciiTheme="minorHAnsi" w:eastAsiaTheme="minorEastAsia" w:hAnsiTheme="minorHAnsi" w:cstheme="minorHAnsi"/>
          <w:color w:val="000000" w:themeColor="text1"/>
          <w:szCs w:val="24"/>
          <w:lang w:val="en-GB" w:bidi="ar-SA"/>
        </w:rPr>
        <w:t>the prior comparable period</w:t>
      </w:r>
      <w:r w:rsidRPr="00865A58">
        <w:rPr>
          <w:rFonts w:asciiTheme="minorHAnsi" w:eastAsiaTheme="minorEastAsia" w:hAnsiTheme="minorHAnsi" w:cstheme="minorHAnsi"/>
          <w:color w:val="000000" w:themeColor="text1"/>
          <w:szCs w:val="24"/>
          <w:lang w:val="en-GB" w:bidi="ar-SA"/>
        </w:rPr>
        <w:t xml:space="preserve">.  We do believe we are now the largest </w:t>
      </w:r>
      <w:r w:rsidR="00AD5935" w:rsidRPr="00865A58">
        <w:rPr>
          <w:rFonts w:asciiTheme="minorHAnsi" w:eastAsiaTheme="minorEastAsia" w:hAnsiTheme="minorHAnsi" w:cstheme="minorHAnsi"/>
          <w:color w:val="000000" w:themeColor="text1"/>
          <w:szCs w:val="24"/>
          <w:lang w:val="en-GB" w:bidi="ar-SA"/>
        </w:rPr>
        <w:t>non-bank</w:t>
      </w:r>
      <w:r w:rsidRPr="00865A58">
        <w:rPr>
          <w:rFonts w:asciiTheme="minorHAnsi" w:eastAsiaTheme="minorEastAsia" w:hAnsiTheme="minorHAnsi" w:cstheme="minorHAnsi"/>
          <w:color w:val="000000" w:themeColor="text1"/>
          <w:szCs w:val="24"/>
          <w:lang w:val="en-GB" w:bidi="ar-SA"/>
        </w:rPr>
        <w:t xml:space="preserve"> asset financer in Australia.  </w:t>
      </w:r>
    </w:p>
    <w:p w14:paraId="2E05D6AB" w14:textId="77777777" w:rsidR="00986369" w:rsidRPr="00865A58" w:rsidRDefault="00986369" w:rsidP="00865A58">
      <w:pPr>
        <w:pStyle w:val="ListParagraph"/>
        <w:spacing w:before="4" w:after="0" w:line="240" w:lineRule="auto"/>
        <w:ind w:left="1440"/>
        <w:rPr>
          <w:rFonts w:asciiTheme="minorHAnsi" w:eastAsiaTheme="minorEastAsia" w:hAnsiTheme="minorHAnsi" w:cstheme="minorHAnsi"/>
          <w:color w:val="000000" w:themeColor="text1"/>
          <w:szCs w:val="24"/>
          <w:lang w:val="en-GB" w:bidi="ar-SA"/>
        </w:rPr>
      </w:pPr>
    </w:p>
    <w:p w14:paraId="22FC1545" w14:textId="339946E3" w:rsidR="00BD5AE4" w:rsidRPr="005E15F9" w:rsidRDefault="00BD5AE4"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Turning now to each of the business areas</w:t>
      </w:r>
      <w:r w:rsidR="00A32A41" w:rsidRPr="005E15F9">
        <w:rPr>
          <w:rFonts w:asciiTheme="minorHAnsi" w:eastAsiaTheme="minorEastAsia" w:hAnsiTheme="minorHAnsi" w:cstheme="minorHAnsi"/>
          <w:color w:val="000000" w:themeColor="text1"/>
          <w:lang w:val="en-GB" w:bidi="ar-SA"/>
        </w:rPr>
        <w:t>.</w:t>
      </w:r>
    </w:p>
    <w:p w14:paraId="6A6B0176" w14:textId="28B19D03" w:rsidR="006D34A0" w:rsidRPr="00865A58" w:rsidRDefault="006D34A0"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2D1BB6EF" w14:textId="1275F447" w:rsidR="003B77CE" w:rsidRPr="005E15F9" w:rsidRDefault="004640B7" w:rsidP="005E15F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slide number</w:t>
      </w:r>
      <w:r w:rsidR="006029D9" w:rsidRPr="00865A58">
        <w:rPr>
          <w:rFonts w:asciiTheme="minorHAnsi" w:eastAsiaTheme="minorEastAsia" w:hAnsiTheme="minorHAnsi" w:cstheme="minorHAnsi"/>
          <w:caps/>
          <w:color w:val="002060"/>
          <w:spacing w:val="80"/>
          <w:lang w:val="en-GB" w:bidi="ar-SA"/>
        </w:rPr>
        <w:t xml:space="preserve"> 6</w:t>
      </w:r>
    </w:p>
    <w:p w14:paraId="3C35638B" w14:textId="77777777" w:rsidR="003B77CE" w:rsidRPr="00865A58" w:rsidRDefault="003B77CE" w:rsidP="00865A58">
      <w:pPr>
        <w:spacing w:before="4" w:after="0" w:line="240" w:lineRule="auto"/>
        <w:contextualSpacing/>
        <w:rPr>
          <w:rFonts w:asciiTheme="minorHAnsi" w:hAnsiTheme="minorHAnsi" w:cstheme="minorHAnsi"/>
          <w:noProof/>
        </w:rPr>
      </w:pPr>
    </w:p>
    <w:p w14:paraId="65062FEB" w14:textId="58462B0F" w:rsidR="001C1DB4" w:rsidRPr="005E15F9" w:rsidRDefault="00AD5935" w:rsidP="005E15F9">
      <w:pPr>
        <w:spacing w:before="4" w:after="0" w:line="240" w:lineRule="auto"/>
        <w:rPr>
          <w:rFonts w:asciiTheme="minorHAnsi" w:hAnsiTheme="minorHAnsi" w:cstheme="minorHAnsi"/>
          <w:noProof/>
        </w:rPr>
      </w:pPr>
      <w:r w:rsidRPr="005E15F9">
        <w:rPr>
          <w:rFonts w:asciiTheme="minorHAnsi" w:hAnsiTheme="minorHAnsi" w:cstheme="minorHAnsi"/>
          <w:noProof/>
        </w:rPr>
        <w:t>No doubt, t</w:t>
      </w:r>
      <w:r w:rsidR="001C1DB4" w:rsidRPr="005E15F9">
        <w:rPr>
          <w:rFonts w:asciiTheme="minorHAnsi" w:hAnsiTheme="minorHAnsi" w:cstheme="minorHAnsi"/>
          <w:noProof/>
        </w:rPr>
        <w:t xml:space="preserve">he market has been tough for Mortgages. Equifax reported that total mortgage enquiry volumes were down over </w:t>
      </w:r>
      <w:r w:rsidR="005F52AF" w:rsidRPr="005E15F9">
        <w:rPr>
          <w:rFonts w:asciiTheme="minorHAnsi" w:hAnsiTheme="minorHAnsi" w:cstheme="minorHAnsi"/>
          <w:noProof/>
        </w:rPr>
        <w:t>(</w:t>
      </w:r>
      <w:r w:rsidR="001C1DB4" w:rsidRPr="005E15F9">
        <w:rPr>
          <w:rFonts w:asciiTheme="minorHAnsi" w:hAnsiTheme="minorHAnsi" w:cstheme="minorHAnsi"/>
          <w:noProof/>
        </w:rPr>
        <w:t>10</w:t>
      </w:r>
      <w:r w:rsidR="005F52AF" w:rsidRPr="005E15F9">
        <w:rPr>
          <w:rFonts w:asciiTheme="minorHAnsi" w:hAnsiTheme="minorHAnsi" w:cstheme="minorHAnsi"/>
          <w:noProof/>
        </w:rPr>
        <w:t>)</w:t>
      </w:r>
      <w:r w:rsidR="001C1DB4" w:rsidRPr="005E15F9">
        <w:rPr>
          <w:rFonts w:asciiTheme="minorHAnsi" w:hAnsiTheme="minorHAnsi" w:cstheme="minorHAnsi"/>
          <w:noProof/>
        </w:rPr>
        <w:t xml:space="preserve">% in the 12 months to June 2023.  At the same time as demand was down, banks were </w:t>
      </w:r>
      <w:r w:rsidRPr="005E15F9">
        <w:rPr>
          <w:rFonts w:asciiTheme="minorHAnsi" w:hAnsiTheme="minorHAnsi" w:cstheme="minorHAnsi"/>
          <w:noProof/>
        </w:rPr>
        <w:t>competing to gain</w:t>
      </w:r>
      <w:r w:rsidR="001C1DB4" w:rsidRPr="005E15F9">
        <w:rPr>
          <w:rFonts w:asciiTheme="minorHAnsi" w:hAnsiTheme="minorHAnsi" w:cstheme="minorHAnsi"/>
          <w:noProof/>
        </w:rPr>
        <w:t xml:space="preserve"> market share – and </w:t>
      </w:r>
      <w:r w:rsidRPr="005E15F9">
        <w:rPr>
          <w:rFonts w:asciiTheme="minorHAnsi" w:hAnsiTheme="minorHAnsi" w:cstheme="minorHAnsi"/>
          <w:noProof/>
        </w:rPr>
        <w:t xml:space="preserve">were </w:t>
      </w:r>
      <w:r w:rsidR="001C1DB4" w:rsidRPr="005E15F9">
        <w:rPr>
          <w:rFonts w:asciiTheme="minorHAnsi" w:hAnsiTheme="minorHAnsi" w:cstheme="minorHAnsi"/>
          <w:noProof/>
        </w:rPr>
        <w:t>offering very compelling rates as well as high levels of cash backs</w:t>
      </w:r>
      <w:r w:rsidR="00986369" w:rsidRPr="005E15F9">
        <w:rPr>
          <w:rFonts w:asciiTheme="minorHAnsi" w:hAnsiTheme="minorHAnsi" w:cstheme="minorHAnsi"/>
          <w:noProof/>
        </w:rPr>
        <w:t>.</w:t>
      </w:r>
    </w:p>
    <w:p w14:paraId="5EC0E49F" w14:textId="77777777" w:rsidR="00986369" w:rsidRPr="00865A58" w:rsidRDefault="00986369" w:rsidP="005E15F9">
      <w:pPr>
        <w:pStyle w:val="ListParagraph"/>
        <w:spacing w:before="4" w:after="0" w:line="240" w:lineRule="auto"/>
        <w:ind w:left="284"/>
        <w:rPr>
          <w:rFonts w:asciiTheme="minorHAnsi" w:hAnsiTheme="minorHAnsi" w:cstheme="minorHAnsi"/>
          <w:noProof/>
          <w:szCs w:val="24"/>
        </w:rPr>
      </w:pPr>
    </w:p>
    <w:p w14:paraId="2640E62D" w14:textId="3E0B041D" w:rsidR="001C1DB4" w:rsidRPr="005E15F9" w:rsidRDefault="001C1DB4" w:rsidP="005E15F9">
      <w:pPr>
        <w:spacing w:before="4" w:after="0" w:line="240" w:lineRule="auto"/>
        <w:rPr>
          <w:rFonts w:asciiTheme="minorHAnsi" w:hAnsiTheme="minorHAnsi" w:cstheme="minorHAnsi"/>
          <w:noProof/>
        </w:rPr>
      </w:pPr>
      <w:r w:rsidRPr="005E15F9">
        <w:rPr>
          <w:rFonts w:asciiTheme="minorHAnsi" w:hAnsiTheme="minorHAnsi" w:cstheme="minorHAnsi"/>
          <w:noProof/>
        </w:rPr>
        <w:t xml:space="preserve">In balancing capital allocation, we decided to accelerate </w:t>
      </w:r>
      <w:r w:rsidR="005F52AF" w:rsidRPr="005E15F9">
        <w:rPr>
          <w:rFonts w:asciiTheme="minorHAnsi" w:hAnsiTheme="minorHAnsi" w:cstheme="minorHAnsi"/>
          <w:noProof/>
        </w:rPr>
        <w:t xml:space="preserve">our </w:t>
      </w:r>
      <w:r w:rsidR="00D67D79" w:rsidRPr="005E15F9">
        <w:rPr>
          <w:rFonts w:asciiTheme="minorHAnsi" w:hAnsiTheme="minorHAnsi" w:cstheme="minorHAnsi"/>
          <w:noProof/>
        </w:rPr>
        <w:t>growth in Asset Finance, while focusing on margin</w:t>
      </w:r>
      <w:r w:rsidR="00AD5935" w:rsidRPr="005E15F9">
        <w:rPr>
          <w:rFonts w:asciiTheme="minorHAnsi" w:hAnsiTheme="minorHAnsi" w:cstheme="minorHAnsi"/>
          <w:noProof/>
        </w:rPr>
        <w:t xml:space="preserve"> in </w:t>
      </w:r>
      <w:r w:rsidR="00CE79F4" w:rsidRPr="005E15F9">
        <w:rPr>
          <w:rFonts w:asciiTheme="minorHAnsi" w:hAnsiTheme="minorHAnsi" w:cstheme="minorHAnsi"/>
          <w:noProof/>
        </w:rPr>
        <w:t xml:space="preserve">Mortgages </w:t>
      </w:r>
      <w:r w:rsidR="00AD5935" w:rsidRPr="005E15F9">
        <w:rPr>
          <w:rFonts w:asciiTheme="minorHAnsi" w:hAnsiTheme="minorHAnsi" w:cstheme="minorHAnsi"/>
          <w:noProof/>
        </w:rPr>
        <w:t xml:space="preserve">- </w:t>
      </w:r>
      <w:r w:rsidR="00D67D79" w:rsidRPr="005E15F9">
        <w:rPr>
          <w:rFonts w:asciiTheme="minorHAnsi" w:hAnsiTheme="minorHAnsi" w:cstheme="minorHAnsi"/>
          <w:noProof/>
        </w:rPr>
        <w:t xml:space="preserve"> </w:t>
      </w:r>
      <w:r w:rsidR="005F52AF" w:rsidRPr="005E15F9">
        <w:rPr>
          <w:rFonts w:asciiTheme="minorHAnsi" w:hAnsiTheme="minorHAnsi" w:cstheme="minorHAnsi"/>
          <w:noProof/>
        </w:rPr>
        <w:t>given our strength in</w:t>
      </w:r>
      <w:r w:rsidR="00AD5935" w:rsidRPr="005E15F9">
        <w:rPr>
          <w:rFonts w:asciiTheme="minorHAnsi" w:hAnsiTheme="minorHAnsi" w:cstheme="minorHAnsi"/>
          <w:noProof/>
        </w:rPr>
        <w:t xml:space="preserve"> the</w:t>
      </w:r>
      <w:r w:rsidR="00D67D79" w:rsidRPr="005E15F9">
        <w:rPr>
          <w:rFonts w:asciiTheme="minorHAnsi" w:hAnsiTheme="minorHAnsi" w:cstheme="minorHAnsi"/>
          <w:noProof/>
        </w:rPr>
        <w:t xml:space="preserve"> Non Conforming </w:t>
      </w:r>
      <w:r w:rsidR="00AD5935" w:rsidRPr="005E15F9">
        <w:rPr>
          <w:rFonts w:asciiTheme="minorHAnsi" w:hAnsiTheme="minorHAnsi" w:cstheme="minorHAnsi"/>
          <w:noProof/>
        </w:rPr>
        <w:t>segment</w:t>
      </w:r>
      <w:r w:rsidR="005F52AF" w:rsidRPr="005E15F9">
        <w:rPr>
          <w:rFonts w:asciiTheme="minorHAnsi" w:hAnsiTheme="minorHAnsi" w:cstheme="minorHAnsi"/>
          <w:noProof/>
        </w:rPr>
        <w:t>.</w:t>
      </w:r>
    </w:p>
    <w:p w14:paraId="493D6B21" w14:textId="77777777" w:rsidR="00986369" w:rsidRPr="00865A58" w:rsidRDefault="00986369" w:rsidP="005E15F9">
      <w:pPr>
        <w:spacing w:before="4" w:after="0" w:line="240" w:lineRule="auto"/>
        <w:contextualSpacing/>
        <w:rPr>
          <w:rFonts w:asciiTheme="minorHAnsi" w:hAnsiTheme="minorHAnsi" w:cstheme="minorHAnsi"/>
          <w:noProof/>
        </w:rPr>
      </w:pPr>
    </w:p>
    <w:p w14:paraId="4B253EAC" w14:textId="420A98A2" w:rsidR="00D67D79" w:rsidRPr="005E15F9" w:rsidRDefault="00D67D79" w:rsidP="005E15F9">
      <w:pPr>
        <w:spacing w:before="4" w:after="0" w:line="240" w:lineRule="auto"/>
        <w:rPr>
          <w:rFonts w:asciiTheme="minorHAnsi" w:hAnsiTheme="minorHAnsi" w:cstheme="minorHAnsi"/>
          <w:noProof/>
        </w:rPr>
      </w:pPr>
      <w:r w:rsidRPr="005E15F9">
        <w:rPr>
          <w:rFonts w:asciiTheme="minorHAnsi" w:hAnsiTheme="minorHAnsi" w:cstheme="minorHAnsi"/>
          <w:noProof/>
        </w:rPr>
        <w:t xml:space="preserve">This </w:t>
      </w:r>
      <w:r w:rsidR="00F81F11" w:rsidRPr="005E15F9">
        <w:rPr>
          <w:rFonts w:asciiTheme="minorHAnsi" w:hAnsiTheme="minorHAnsi" w:cstheme="minorHAnsi"/>
          <w:noProof/>
        </w:rPr>
        <w:t>was</w:t>
      </w:r>
      <w:r w:rsidRPr="005E15F9">
        <w:rPr>
          <w:rFonts w:asciiTheme="minorHAnsi" w:hAnsiTheme="minorHAnsi" w:cstheme="minorHAnsi"/>
          <w:noProof/>
        </w:rPr>
        <w:t xml:space="preserve"> </w:t>
      </w:r>
      <w:r w:rsidR="00945AA2" w:rsidRPr="005E15F9">
        <w:rPr>
          <w:rFonts w:asciiTheme="minorHAnsi" w:hAnsiTheme="minorHAnsi" w:cstheme="minorHAnsi"/>
          <w:noProof/>
        </w:rPr>
        <w:t xml:space="preserve">a slow down in mortgage originations and </w:t>
      </w:r>
      <w:r w:rsidRPr="005E15F9">
        <w:rPr>
          <w:rFonts w:asciiTheme="minorHAnsi" w:hAnsiTheme="minorHAnsi" w:cstheme="minorHAnsi"/>
          <w:noProof/>
        </w:rPr>
        <w:t xml:space="preserve"> mix skew</w:t>
      </w:r>
      <w:r w:rsidR="00960517" w:rsidRPr="005E15F9">
        <w:rPr>
          <w:rFonts w:asciiTheme="minorHAnsi" w:hAnsiTheme="minorHAnsi" w:cstheme="minorHAnsi"/>
          <w:noProof/>
        </w:rPr>
        <w:t>ed to</w:t>
      </w:r>
      <w:r w:rsidRPr="005E15F9">
        <w:rPr>
          <w:rFonts w:asciiTheme="minorHAnsi" w:hAnsiTheme="minorHAnsi" w:cstheme="minorHAnsi"/>
          <w:noProof/>
        </w:rPr>
        <w:t xml:space="preserve"> Near Prime and Specialist</w:t>
      </w:r>
      <w:r w:rsidR="00986369" w:rsidRPr="005E15F9">
        <w:rPr>
          <w:rFonts w:asciiTheme="minorHAnsi" w:hAnsiTheme="minorHAnsi" w:cstheme="minorHAnsi"/>
          <w:noProof/>
        </w:rPr>
        <w:t>.</w:t>
      </w:r>
    </w:p>
    <w:p w14:paraId="1176A9C9" w14:textId="77777777" w:rsidR="00986369" w:rsidRPr="00865A58" w:rsidRDefault="00986369" w:rsidP="005E15F9">
      <w:pPr>
        <w:spacing w:before="4" w:after="0" w:line="240" w:lineRule="auto"/>
        <w:contextualSpacing/>
        <w:rPr>
          <w:rFonts w:asciiTheme="minorHAnsi" w:hAnsiTheme="minorHAnsi" w:cstheme="minorHAnsi"/>
          <w:noProof/>
        </w:rPr>
      </w:pPr>
    </w:p>
    <w:p w14:paraId="3AD36106" w14:textId="2B8E48F5" w:rsidR="00D67D79" w:rsidRPr="005E15F9" w:rsidRDefault="005F52AF" w:rsidP="005E15F9">
      <w:pPr>
        <w:spacing w:before="4" w:after="0" w:line="240" w:lineRule="auto"/>
        <w:rPr>
          <w:rFonts w:asciiTheme="minorHAnsi" w:hAnsiTheme="minorHAnsi" w:cstheme="minorHAnsi"/>
          <w:noProof/>
        </w:rPr>
      </w:pPr>
      <w:r w:rsidRPr="005E15F9">
        <w:rPr>
          <w:rFonts w:asciiTheme="minorHAnsi" w:eastAsiaTheme="minorEastAsia" w:hAnsiTheme="minorHAnsi" w:cstheme="minorHAnsi"/>
          <w:color w:val="000000" w:themeColor="text1"/>
          <w:lang w:val="en-GB" w:bidi="ar-SA"/>
        </w:rPr>
        <w:t>Mortgage AUM drop</w:t>
      </w:r>
      <w:r w:rsidR="00945AA2" w:rsidRPr="005E15F9">
        <w:rPr>
          <w:rFonts w:asciiTheme="minorHAnsi" w:eastAsiaTheme="minorEastAsia" w:hAnsiTheme="minorHAnsi" w:cstheme="minorHAnsi"/>
          <w:color w:val="000000" w:themeColor="text1"/>
          <w:lang w:val="en-GB" w:bidi="ar-SA"/>
        </w:rPr>
        <w:t>ped</w:t>
      </w:r>
      <w:r w:rsidRPr="005E15F9">
        <w:rPr>
          <w:rFonts w:asciiTheme="minorHAnsi" w:eastAsiaTheme="minorEastAsia" w:hAnsiTheme="minorHAnsi" w:cstheme="minorHAnsi"/>
          <w:color w:val="000000" w:themeColor="text1"/>
          <w:lang w:val="en-GB" w:bidi="ar-SA"/>
        </w:rPr>
        <w:t xml:space="preserve"> by (12)% on PCP to $12.4 billion.  Other than the lower originati</w:t>
      </w:r>
      <w:r w:rsidR="003521E0" w:rsidRPr="005E15F9">
        <w:rPr>
          <w:rFonts w:asciiTheme="minorHAnsi" w:eastAsiaTheme="minorEastAsia" w:hAnsiTheme="minorHAnsi" w:cstheme="minorHAnsi"/>
          <w:color w:val="000000" w:themeColor="text1"/>
          <w:lang w:val="en-GB" w:bidi="ar-SA"/>
        </w:rPr>
        <w:t xml:space="preserve">on rate </w:t>
      </w:r>
      <w:r w:rsidRPr="005E15F9">
        <w:rPr>
          <w:rFonts w:asciiTheme="minorHAnsi" w:eastAsiaTheme="minorEastAsia" w:hAnsiTheme="minorHAnsi" w:cstheme="minorHAnsi"/>
          <w:color w:val="000000" w:themeColor="text1"/>
          <w:lang w:val="en-GB" w:bidi="ar-SA"/>
        </w:rPr>
        <w:t xml:space="preserve">over the last 12 months, we have also </w:t>
      </w:r>
      <w:r w:rsidR="003521E0" w:rsidRPr="005E15F9">
        <w:rPr>
          <w:rFonts w:asciiTheme="minorHAnsi" w:eastAsiaTheme="minorEastAsia" w:hAnsiTheme="minorHAnsi" w:cstheme="minorHAnsi"/>
          <w:color w:val="000000" w:themeColor="text1"/>
          <w:lang w:val="en-GB" w:bidi="ar-SA"/>
        </w:rPr>
        <w:t>seen</w:t>
      </w:r>
      <w:r w:rsidRPr="005E15F9">
        <w:rPr>
          <w:rFonts w:asciiTheme="minorHAnsi" w:eastAsiaTheme="minorEastAsia" w:hAnsiTheme="minorHAnsi" w:cstheme="minorHAnsi"/>
          <w:color w:val="000000" w:themeColor="text1"/>
          <w:lang w:val="en-GB" w:bidi="ar-SA"/>
        </w:rPr>
        <w:t xml:space="preserve"> heightened customer attrition across our Mortgage portfolio</w:t>
      </w:r>
      <w:r w:rsidR="003521E0"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as customers sought lower rates and capitalise</w:t>
      </w:r>
      <w:r w:rsidR="00F81F11" w:rsidRPr="005E15F9">
        <w:rPr>
          <w:rFonts w:asciiTheme="minorHAnsi" w:eastAsiaTheme="minorEastAsia" w:hAnsiTheme="minorHAnsi" w:cstheme="minorHAnsi"/>
          <w:color w:val="000000" w:themeColor="text1"/>
          <w:lang w:val="en-GB" w:bidi="ar-SA"/>
        </w:rPr>
        <w:t>d</w:t>
      </w:r>
      <w:r w:rsidRPr="005E15F9">
        <w:rPr>
          <w:rFonts w:asciiTheme="minorHAnsi" w:eastAsiaTheme="minorEastAsia" w:hAnsiTheme="minorHAnsi" w:cstheme="minorHAnsi"/>
          <w:color w:val="000000" w:themeColor="text1"/>
          <w:lang w:val="en-GB" w:bidi="ar-SA"/>
        </w:rPr>
        <w:t xml:space="preserve"> on cash backs offered by the banks.  97% of customers who refinance</w:t>
      </w:r>
      <w:r w:rsidR="00A32A41" w:rsidRPr="005E15F9">
        <w:rPr>
          <w:rFonts w:asciiTheme="minorHAnsi" w:eastAsiaTheme="minorEastAsia" w:hAnsiTheme="minorHAnsi" w:cstheme="minorHAnsi"/>
          <w:color w:val="000000" w:themeColor="text1"/>
          <w:lang w:val="en-GB" w:bidi="ar-SA"/>
        </w:rPr>
        <w:t>d</w:t>
      </w:r>
      <w:r w:rsidRPr="005E15F9">
        <w:rPr>
          <w:rFonts w:asciiTheme="minorHAnsi" w:eastAsiaTheme="minorEastAsia" w:hAnsiTheme="minorHAnsi" w:cstheme="minorHAnsi"/>
          <w:color w:val="000000" w:themeColor="text1"/>
          <w:lang w:val="en-GB" w:bidi="ar-SA"/>
        </w:rPr>
        <w:t xml:space="preserve"> away from Pepper Money moved to a major bank.</w:t>
      </w:r>
    </w:p>
    <w:p w14:paraId="31AAA158" w14:textId="77777777" w:rsidR="00986369" w:rsidRPr="00865A58" w:rsidRDefault="00986369" w:rsidP="005E15F9">
      <w:pPr>
        <w:spacing w:before="4" w:after="0" w:line="240" w:lineRule="auto"/>
        <w:contextualSpacing/>
        <w:rPr>
          <w:rFonts w:asciiTheme="minorHAnsi" w:hAnsiTheme="minorHAnsi" w:cstheme="minorHAnsi"/>
          <w:noProof/>
        </w:rPr>
      </w:pPr>
    </w:p>
    <w:p w14:paraId="13EF5F5A" w14:textId="47EE21C3" w:rsidR="005F52AF" w:rsidRPr="005E15F9" w:rsidRDefault="003521E0" w:rsidP="005E15F9">
      <w:pPr>
        <w:spacing w:before="4" w:after="0" w:line="240" w:lineRule="auto"/>
        <w:rPr>
          <w:rFonts w:asciiTheme="minorHAnsi" w:hAnsiTheme="minorHAnsi" w:cstheme="minorHAnsi"/>
          <w:noProof/>
        </w:rPr>
      </w:pPr>
      <w:r w:rsidRPr="005E15F9">
        <w:rPr>
          <w:rFonts w:asciiTheme="minorHAnsi" w:eastAsiaTheme="minorEastAsia" w:hAnsiTheme="minorHAnsi" w:cstheme="minorHAnsi"/>
          <w:color w:val="000000" w:themeColor="text1"/>
          <w:lang w:val="en-GB" w:bidi="ar-SA"/>
        </w:rPr>
        <w:t xml:space="preserve">We continue to maintain our strong track record of disciplined credit risk management </w:t>
      </w:r>
      <w:r w:rsidR="005F52AF" w:rsidRPr="005E15F9">
        <w:rPr>
          <w:rFonts w:asciiTheme="minorHAnsi" w:hAnsiTheme="minorHAnsi" w:cstheme="minorHAnsi"/>
          <w:noProof/>
        </w:rPr>
        <w:t>– this has seen</w:t>
      </w:r>
      <w:r w:rsidRPr="005E15F9">
        <w:rPr>
          <w:rFonts w:asciiTheme="minorHAnsi" w:hAnsiTheme="minorHAnsi" w:cstheme="minorHAnsi"/>
          <w:noProof/>
        </w:rPr>
        <w:t xml:space="preserve"> indexed</w:t>
      </w:r>
      <w:r w:rsidR="005F52AF" w:rsidRPr="005E15F9">
        <w:rPr>
          <w:rFonts w:asciiTheme="minorHAnsi" w:hAnsiTheme="minorHAnsi" w:cstheme="minorHAnsi"/>
          <w:noProof/>
        </w:rPr>
        <w:t xml:space="preserve"> LVRs protected, with 66% of loans sitting in LVR ban</w:t>
      </w:r>
      <w:r w:rsidR="00986369" w:rsidRPr="005E15F9">
        <w:rPr>
          <w:rFonts w:asciiTheme="minorHAnsi" w:hAnsiTheme="minorHAnsi" w:cstheme="minorHAnsi"/>
          <w:noProof/>
        </w:rPr>
        <w:t>d</w:t>
      </w:r>
      <w:r w:rsidR="005F52AF" w:rsidRPr="005E15F9">
        <w:rPr>
          <w:rFonts w:asciiTheme="minorHAnsi" w:hAnsiTheme="minorHAnsi" w:cstheme="minorHAnsi"/>
          <w:noProof/>
        </w:rPr>
        <w:t>s below 70%</w:t>
      </w:r>
      <w:r w:rsidR="00986369" w:rsidRPr="005E15F9">
        <w:rPr>
          <w:rFonts w:asciiTheme="minorHAnsi" w:hAnsiTheme="minorHAnsi" w:cstheme="minorHAnsi"/>
          <w:noProof/>
        </w:rPr>
        <w:t>.</w:t>
      </w:r>
    </w:p>
    <w:p w14:paraId="28D34C16" w14:textId="77777777" w:rsidR="00986369" w:rsidRPr="00865A58" w:rsidRDefault="00986369" w:rsidP="005E15F9">
      <w:pPr>
        <w:spacing w:before="4" w:after="0" w:line="240" w:lineRule="auto"/>
        <w:contextualSpacing/>
        <w:rPr>
          <w:rFonts w:asciiTheme="minorHAnsi" w:hAnsiTheme="minorHAnsi" w:cstheme="minorHAnsi"/>
          <w:noProof/>
        </w:rPr>
      </w:pPr>
    </w:p>
    <w:p w14:paraId="397BC8C2" w14:textId="75D6866F" w:rsidR="00986369" w:rsidRPr="005E15F9" w:rsidRDefault="00D67D79" w:rsidP="005E15F9">
      <w:pPr>
        <w:spacing w:before="4" w:after="0" w:line="240" w:lineRule="auto"/>
        <w:rPr>
          <w:rFonts w:asciiTheme="minorHAnsi" w:hAnsiTheme="minorHAnsi" w:cstheme="minorHAnsi"/>
          <w:noProof/>
        </w:rPr>
      </w:pPr>
      <w:bookmarkStart w:id="1" w:name="_Hlk143512667"/>
      <w:r w:rsidRPr="005E15F9">
        <w:rPr>
          <w:rFonts w:asciiTheme="minorHAnsi" w:hAnsiTheme="minorHAnsi" w:cstheme="minorHAnsi"/>
          <w:noProof/>
        </w:rPr>
        <w:t xml:space="preserve">We moved </w:t>
      </w:r>
      <w:r w:rsidR="00960517" w:rsidRPr="005E15F9">
        <w:rPr>
          <w:rFonts w:asciiTheme="minorHAnsi" w:hAnsiTheme="minorHAnsi" w:cstheme="minorHAnsi"/>
          <w:noProof/>
        </w:rPr>
        <w:t xml:space="preserve">our </w:t>
      </w:r>
      <w:r w:rsidRPr="005E15F9">
        <w:rPr>
          <w:rFonts w:asciiTheme="minorHAnsi" w:hAnsiTheme="minorHAnsi" w:cstheme="minorHAnsi"/>
          <w:noProof/>
        </w:rPr>
        <w:t xml:space="preserve">customer rates </w:t>
      </w:r>
      <w:r w:rsidR="00334F86" w:rsidRPr="005E15F9">
        <w:rPr>
          <w:rFonts w:asciiTheme="minorHAnsi" w:hAnsiTheme="minorHAnsi" w:cstheme="minorHAnsi"/>
          <w:noProof/>
        </w:rPr>
        <w:t xml:space="preserve">within two weeks of </w:t>
      </w:r>
      <w:r w:rsidRPr="005E15F9">
        <w:rPr>
          <w:rFonts w:asciiTheme="minorHAnsi" w:hAnsiTheme="minorHAnsi" w:cstheme="minorHAnsi"/>
          <w:noProof/>
        </w:rPr>
        <w:t xml:space="preserve">when the RBA </w:t>
      </w:r>
      <w:r w:rsidR="00334F86" w:rsidRPr="005E15F9">
        <w:rPr>
          <w:rFonts w:asciiTheme="minorHAnsi" w:hAnsiTheme="minorHAnsi" w:cstheme="minorHAnsi"/>
          <w:noProof/>
        </w:rPr>
        <w:t>announce</w:t>
      </w:r>
      <w:r w:rsidR="00F81F11" w:rsidRPr="005E15F9">
        <w:rPr>
          <w:rFonts w:asciiTheme="minorHAnsi" w:hAnsiTheme="minorHAnsi" w:cstheme="minorHAnsi"/>
          <w:noProof/>
        </w:rPr>
        <w:t>d</w:t>
      </w:r>
      <w:r w:rsidR="00334F86" w:rsidRPr="005E15F9">
        <w:rPr>
          <w:rFonts w:asciiTheme="minorHAnsi" w:hAnsiTheme="minorHAnsi" w:cstheme="minorHAnsi"/>
          <w:noProof/>
        </w:rPr>
        <w:t xml:space="preserve"> an </w:t>
      </w:r>
      <w:r w:rsidRPr="005E15F9">
        <w:rPr>
          <w:rFonts w:asciiTheme="minorHAnsi" w:hAnsiTheme="minorHAnsi" w:cstheme="minorHAnsi"/>
          <w:noProof/>
        </w:rPr>
        <w:t xml:space="preserve">increased </w:t>
      </w:r>
      <w:r w:rsidR="00334F86" w:rsidRPr="005E15F9">
        <w:rPr>
          <w:rFonts w:asciiTheme="minorHAnsi" w:hAnsiTheme="minorHAnsi" w:cstheme="minorHAnsi"/>
          <w:noProof/>
        </w:rPr>
        <w:t xml:space="preserve">to </w:t>
      </w:r>
      <w:r w:rsidRPr="005E15F9">
        <w:rPr>
          <w:rFonts w:asciiTheme="minorHAnsi" w:hAnsiTheme="minorHAnsi" w:cstheme="minorHAnsi"/>
          <w:noProof/>
        </w:rPr>
        <w:t xml:space="preserve">the OCR.  However </w:t>
      </w:r>
      <w:r w:rsidR="005F52AF" w:rsidRPr="005E15F9">
        <w:rPr>
          <w:rFonts w:asciiTheme="minorHAnsi" w:hAnsiTheme="minorHAnsi" w:cstheme="minorHAnsi"/>
          <w:noProof/>
        </w:rPr>
        <w:t>given regualtory requirement</w:t>
      </w:r>
      <w:r w:rsidR="003521E0" w:rsidRPr="005E15F9">
        <w:rPr>
          <w:rFonts w:asciiTheme="minorHAnsi" w:hAnsiTheme="minorHAnsi" w:cstheme="minorHAnsi"/>
          <w:noProof/>
        </w:rPr>
        <w:t>s</w:t>
      </w:r>
      <w:r w:rsidR="005F52AF" w:rsidRPr="005E15F9">
        <w:rPr>
          <w:rFonts w:asciiTheme="minorHAnsi" w:hAnsiTheme="minorHAnsi" w:cstheme="minorHAnsi"/>
          <w:noProof/>
        </w:rPr>
        <w:t xml:space="preserve"> to </w:t>
      </w:r>
      <w:r w:rsidR="003521E0" w:rsidRPr="005E15F9">
        <w:rPr>
          <w:rFonts w:asciiTheme="minorHAnsi" w:hAnsiTheme="minorHAnsi" w:cstheme="minorHAnsi"/>
          <w:noProof/>
        </w:rPr>
        <w:t>provide</w:t>
      </w:r>
      <w:r w:rsidR="005F52AF" w:rsidRPr="005E15F9">
        <w:rPr>
          <w:rFonts w:asciiTheme="minorHAnsi" w:hAnsiTheme="minorHAnsi" w:cstheme="minorHAnsi"/>
          <w:noProof/>
        </w:rPr>
        <w:t xml:space="preserve"> </w:t>
      </w:r>
      <w:r w:rsidR="00960517" w:rsidRPr="005E15F9">
        <w:rPr>
          <w:rFonts w:asciiTheme="minorHAnsi" w:hAnsiTheme="minorHAnsi" w:cstheme="minorHAnsi"/>
          <w:noProof/>
        </w:rPr>
        <w:t xml:space="preserve">customers </w:t>
      </w:r>
      <w:r w:rsidR="005F52AF" w:rsidRPr="005E15F9">
        <w:rPr>
          <w:rFonts w:asciiTheme="minorHAnsi" w:hAnsiTheme="minorHAnsi" w:cstheme="minorHAnsi"/>
          <w:noProof/>
        </w:rPr>
        <w:t xml:space="preserve">20 days notice before their </w:t>
      </w:r>
      <w:r w:rsidR="00960517" w:rsidRPr="005E15F9">
        <w:rPr>
          <w:rFonts w:asciiTheme="minorHAnsi" w:hAnsiTheme="minorHAnsi" w:cstheme="minorHAnsi"/>
          <w:noProof/>
        </w:rPr>
        <w:t>re</w:t>
      </w:r>
      <w:r w:rsidR="005F52AF" w:rsidRPr="005E15F9">
        <w:rPr>
          <w:rFonts w:asciiTheme="minorHAnsi" w:hAnsiTheme="minorHAnsi" w:cstheme="minorHAnsi"/>
          <w:noProof/>
        </w:rPr>
        <w:t xml:space="preserve">payment </w:t>
      </w:r>
      <w:r w:rsidR="00960517" w:rsidRPr="005E15F9">
        <w:rPr>
          <w:rFonts w:asciiTheme="minorHAnsi" w:hAnsiTheme="minorHAnsi" w:cstheme="minorHAnsi"/>
          <w:noProof/>
        </w:rPr>
        <w:t xml:space="preserve">amount </w:t>
      </w:r>
      <w:r w:rsidR="005F52AF" w:rsidRPr="005E15F9">
        <w:rPr>
          <w:rFonts w:asciiTheme="minorHAnsi" w:hAnsiTheme="minorHAnsi" w:cstheme="minorHAnsi"/>
          <w:noProof/>
        </w:rPr>
        <w:t xml:space="preserve">can </w:t>
      </w:r>
      <w:r w:rsidR="00334F86" w:rsidRPr="005E15F9">
        <w:rPr>
          <w:rFonts w:asciiTheme="minorHAnsi" w:hAnsiTheme="minorHAnsi" w:cstheme="minorHAnsi"/>
          <w:noProof/>
        </w:rPr>
        <w:t>increase</w:t>
      </w:r>
      <w:r w:rsidR="00960517" w:rsidRPr="005E15F9">
        <w:rPr>
          <w:rFonts w:asciiTheme="minorHAnsi" w:hAnsiTheme="minorHAnsi" w:cstheme="minorHAnsi"/>
          <w:noProof/>
        </w:rPr>
        <w:t xml:space="preserve">, this time lag </w:t>
      </w:r>
      <w:r w:rsidR="005C1992" w:rsidRPr="005E15F9">
        <w:rPr>
          <w:rFonts w:asciiTheme="minorHAnsi" w:hAnsiTheme="minorHAnsi" w:cstheme="minorHAnsi"/>
          <w:noProof/>
        </w:rPr>
        <w:t>has caused</w:t>
      </w:r>
      <w:r w:rsidR="00960517" w:rsidRPr="005E15F9">
        <w:rPr>
          <w:rFonts w:asciiTheme="minorHAnsi" w:hAnsiTheme="minorHAnsi" w:cstheme="minorHAnsi"/>
          <w:noProof/>
        </w:rPr>
        <w:t xml:space="preserve"> a </w:t>
      </w:r>
      <w:r w:rsidR="005F52AF" w:rsidRPr="005E15F9">
        <w:rPr>
          <w:rFonts w:asciiTheme="minorHAnsi" w:hAnsiTheme="minorHAnsi" w:cstheme="minorHAnsi"/>
          <w:noProof/>
        </w:rPr>
        <w:t xml:space="preserve">NIM </w:t>
      </w:r>
      <w:r w:rsidR="00960517" w:rsidRPr="005E15F9">
        <w:rPr>
          <w:rFonts w:asciiTheme="minorHAnsi" w:hAnsiTheme="minorHAnsi" w:cstheme="minorHAnsi"/>
          <w:noProof/>
        </w:rPr>
        <w:t>drag of about (</w:t>
      </w:r>
      <w:r w:rsidR="005F52AF" w:rsidRPr="005E15F9">
        <w:rPr>
          <w:rFonts w:asciiTheme="minorHAnsi" w:hAnsiTheme="minorHAnsi" w:cstheme="minorHAnsi"/>
          <w:noProof/>
        </w:rPr>
        <w:t>1</w:t>
      </w:r>
      <w:r w:rsidR="00960517" w:rsidRPr="005E15F9">
        <w:rPr>
          <w:rFonts w:asciiTheme="minorHAnsi" w:hAnsiTheme="minorHAnsi" w:cstheme="minorHAnsi"/>
          <w:noProof/>
        </w:rPr>
        <w:t>)</w:t>
      </w:r>
      <w:r w:rsidR="00F81F11" w:rsidRPr="005E15F9">
        <w:rPr>
          <w:rFonts w:asciiTheme="minorHAnsi" w:hAnsiTheme="minorHAnsi" w:cstheme="minorHAnsi"/>
          <w:noProof/>
        </w:rPr>
        <w:t xml:space="preserve"> basis point</w:t>
      </w:r>
      <w:r w:rsidR="005F52AF" w:rsidRPr="005E15F9">
        <w:rPr>
          <w:rFonts w:asciiTheme="minorHAnsi" w:hAnsiTheme="minorHAnsi" w:cstheme="minorHAnsi"/>
          <w:noProof/>
        </w:rPr>
        <w:t>.</w:t>
      </w:r>
      <w:r w:rsidR="00A31272" w:rsidRPr="005E15F9">
        <w:rPr>
          <w:rFonts w:asciiTheme="minorHAnsi" w:hAnsiTheme="minorHAnsi" w:cstheme="minorHAnsi"/>
          <w:noProof/>
        </w:rPr>
        <w:t xml:space="preserve">  </w:t>
      </w:r>
    </w:p>
    <w:bookmarkEnd w:id="1"/>
    <w:p w14:paraId="0E99DC0C" w14:textId="77777777" w:rsidR="00986369" w:rsidRPr="00865A58" w:rsidRDefault="00986369" w:rsidP="005E15F9">
      <w:pPr>
        <w:pStyle w:val="ListParagraph"/>
        <w:spacing w:before="4" w:after="0" w:line="240" w:lineRule="auto"/>
        <w:ind w:left="284"/>
        <w:rPr>
          <w:rFonts w:asciiTheme="minorHAnsi" w:hAnsiTheme="minorHAnsi" w:cstheme="minorHAnsi"/>
          <w:noProof/>
          <w:szCs w:val="24"/>
        </w:rPr>
      </w:pPr>
    </w:p>
    <w:p w14:paraId="187BC1DD" w14:textId="737D4B5C" w:rsidR="00BB2A9E" w:rsidRPr="005E15F9" w:rsidRDefault="00A31272" w:rsidP="005E15F9">
      <w:pPr>
        <w:spacing w:before="4" w:after="0" w:line="240" w:lineRule="auto"/>
        <w:rPr>
          <w:rFonts w:asciiTheme="minorHAnsi" w:hAnsiTheme="minorHAnsi" w:cstheme="minorHAnsi"/>
          <w:noProof/>
        </w:rPr>
      </w:pPr>
      <w:r w:rsidRPr="005E15F9">
        <w:rPr>
          <w:rFonts w:asciiTheme="minorHAnsi" w:hAnsiTheme="minorHAnsi" w:cstheme="minorHAnsi"/>
          <w:noProof/>
        </w:rPr>
        <w:t xml:space="preserve">A detailed NIM walk will be covered in the Financial section, and likewise </w:t>
      </w:r>
      <w:r w:rsidR="005F52AF" w:rsidRPr="005E15F9">
        <w:rPr>
          <w:rFonts w:asciiTheme="minorHAnsi" w:hAnsiTheme="minorHAnsi" w:cstheme="minorHAnsi"/>
          <w:noProof/>
        </w:rPr>
        <w:t>Therese will ta</w:t>
      </w:r>
      <w:r w:rsidR="00F81F11" w:rsidRPr="005E15F9">
        <w:rPr>
          <w:rFonts w:asciiTheme="minorHAnsi" w:hAnsiTheme="minorHAnsi" w:cstheme="minorHAnsi"/>
          <w:noProof/>
        </w:rPr>
        <w:t>;k</w:t>
      </w:r>
      <w:r w:rsidR="005F52AF" w:rsidRPr="005E15F9">
        <w:rPr>
          <w:rFonts w:asciiTheme="minorHAnsi" w:hAnsiTheme="minorHAnsi" w:cstheme="minorHAnsi"/>
          <w:noProof/>
        </w:rPr>
        <w:t xml:space="preserve"> you through our Credit </w:t>
      </w:r>
      <w:r w:rsidR="000C1DB6" w:rsidRPr="005E15F9">
        <w:rPr>
          <w:rFonts w:asciiTheme="minorHAnsi" w:hAnsiTheme="minorHAnsi" w:cstheme="minorHAnsi"/>
          <w:noProof/>
        </w:rPr>
        <w:t>performance</w:t>
      </w:r>
      <w:r w:rsidR="005F52AF" w:rsidRPr="005E15F9">
        <w:rPr>
          <w:rFonts w:asciiTheme="minorHAnsi" w:hAnsiTheme="minorHAnsi" w:cstheme="minorHAnsi"/>
          <w:noProof/>
        </w:rPr>
        <w:t xml:space="preserve"> </w:t>
      </w:r>
      <w:r w:rsidRPr="005E15F9">
        <w:rPr>
          <w:rFonts w:asciiTheme="minorHAnsi" w:hAnsiTheme="minorHAnsi" w:cstheme="minorHAnsi"/>
          <w:noProof/>
        </w:rPr>
        <w:t>in detail. B</w:t>
      </w:r>
      <w:r w:rsidR="005F52AF" w:rsidRPr="005E15F9">
        <w:rPr>
          <w:rFonts w:asciiTheme="minorHAnsi" w:hAnsiTheme="minorHAnsi" w:cstheme="minorHAnsi"/>
          <w:noProof/>
        </w:rPr>
        <w:t>ut before turning to the Asset Finance businsess I will call out</w:t>
      </w:r>
      <w:r w:rsidR="00BB2A9E" w:rsidRPr="005E15F9">
        <w:rPr>
          <w:rFonts w:asciiTheme="minorHAnsi" w:hAnsiTheme="minorHAnsi" w:cstheme="minorHAnsi"/>
          <w:noProof/>
        </w:rPr>
        <w:t xml:space="preserve"> that the credit performance of our Mortgage portfolio continues to track well.   </w:t>
      </w:r>
    </w:p>
    <w:p w14:paraId="5DC45D47" w14:textId="28AF9C78" w:rsidR="00BB2A9E" w:rsidRPr="00865A58" w:rsidRDefault="00BB2A9E" w:rsidP="00C608CC">
      <w:pPr>
        <w:pStyle w:val="ListParagraph"/>
        <w:numPr>
          <w:ilvl w:val="1"/>
          <w:numId w:val="6"/>
        </w:numPr>
        <w:spacing w:before="4" w:after="0" w:line="240" w:lineRule="auto"/>
        <w:ind w:hanging="306"/>
        <w:rPr>
          <w:rFonts w:asciiTheme="minorHAnsi" w:hAnsiTheme="minorHAnsi" w:cstheme="minorHAnsi"/>
          <w:noProof/>
          <w:szCs w:val="24"/>
        </w:rPr>
      </w:pPr>
      <w:r w:rsidRPr="00865A58">
        <w:rPr>
          <w:rFonts w:asciiTheme="minorHAnsi" w:hAnsiTheme="minorHAnsi" w:cstheme="minorHAnsi"/>
          <w:noProof/>
          <w:szCs w:val="24"/>
        </w:rPr>
        <w:t xml:space="preserve">Our customers are managing the 12 </w:t>
      </w:r>
      <w:r w:rsidR="00591E61">
        <w:rPr>
          <w:rFonts w:asciiTheme="minorHAnsi" w:hAnsiTheme="minorHAnsi" w:cstheme="minorHAnsi"/>
          <w:noProof/>
          <w:szCs w:val="24"/>
        </w:rPr>
        <w:t>increase</w:t>
      </w:r>
      <w:r w:rsidR="00C34837">
        <w:rPr>
          <w:rFonts w:asciiTheme="minorHAnsi" w:hAnsiTheme="minorHAnsi" w:cstheme="minorHAnsi"/>
          <w:noProof/>
          <w:szCs w:val="24"/>
        </w:rPr>
        <w:t>s</w:t>
      </w:r>
      <w:r w:rsidR="00591E61">
        <w:rPr>
          <w:rFonts w:asciiTheme="minorHAnsi" w:hAnsiTheme="minorHAnsi" w:cstheme="minorHAnsi"/>
          <w:noProof/>
          <w:szCs w:val="24"/>
        </w:rPr>
        <w:t xml:space="preserve"> in interest rates </w:t>
      </w:r>
      <w:r w:rsidR="00B8146F" w:rsidRPr="00865A58">
        <w:rPr>
          <w:rFonts w:asciiTheme="minorHAnsi" w:hAnsiTheme="minorHAnsi" w:cstheme="minorHAnsi"/>
          <w:noProof/>
          <w:szCs w:val="24"/>
        </w:rPr>
        <w:t>experienced since May last year</w:t>
      </w:r>
      <w:r w:rsidRPr="00865A58">
        <w:rPr>
          <w:rFonts w:asciiTheme="minorHAnsi" w:hAnsiTheme="minorHAnsi" w:cstheme="minorHAnsi"/>
          <w:noProof/>
          <w:szCs w:val="24"/>
        </w:rPr>
        <w:t xml:space="preserve">.  </w:t>
      </w:r>
    </w:p>
    <w:p w14:paraId="44B2D2F7" w14:textId="384C0B33" w:rsidR="005F52AF" w:rsidRPr="00865A58" w:rsidRDefault="00BB2A9E" w:rsidP="00C608CC">
      <w:pPr>
        <w:pStyle w:val="ListParagraph"/>
        <w:numPr>
          <w:ilvl w:val="1"/>
          <w:numId w:val="6"/>
        </w:numPr>
        <w:spacing w:before="4" w:after="0" w:line="240" w:lineRule="auto"/>
        <w:ind w:hanging="306"/>
        <w:rPr>
          <w:rFonts w:asciiTheme="minorHAnsi" w:hAnsiTheme="minorHAnsi" w:cstheme="minorHAnsi"/>
          <w:noProof/>
          <w:szCs w:val="24"/>
        </w:rPr>
      </w:pPr>
      <w:r w:rsidRPr="00865A58">
        <w:rPr>
          <w:rFonts w:asciiTheme="minorHAnsi" w:hAnsiTheme="minorHAnsi" w:cstheme="minorHAnsi"/>
          <w:noProof/>
          <w:szCs w:val="24"/>
        </w:rPr>
        <w:t>If we do believe a borrowers maybe facing financial stress we will actively engage with them and provide options – from lower repayments for a period</w:t>
      </w:r>
      <w:r w:rsidR="00591E61">
        <w:rPr>
          <w:rFonts w:asciiTheme="minorHAnsi" w:hAnsiTheme="minorHAnsi" w:cstheme="minorHAnsi"/>
          <w:noProof/>
          <w:szCs w:val="24"/>
        </w:rPr>
        <w:t xml:space="preserve"> -</w:t>
      </w:r>
      <w:r w:rsidRPr="00865A58">
        <w:rPr>
          <w:rFonts w:asciiTheme="minorHAnsi" w:hAnsiTheme="minorHAnsi" w:cstheme="minorHAnsi"/>
          <w:noProof/>
          <w:szCs w:val="24"/>
        </w:rPr>
        <w:t xml:space="preserve"> to loan restructuring.  </w:t>
      </w:r>
    </w:p>
    <w:p w14:paraId="3DADA74C" w14:textId="0600EC84" w:rsidR="005F52AF" w:rsidRPr="00865A58" w:rsidRDefault="005F52AF" w:rsidP="00C608CC">
      <w:pPr>
        <w:pStyle w:val="ListParagraph"/>
        <w:numPr>
          <w:ilvl w:val="1"/>
          <w:numId w:val="6"/>
        </w:numPr>
        <w:spacing w:before="4" w:after="0" w:line="240" w:lineRule="auto"/>
        <w:ind w:hanging="306"/>
        <w:rPr>
          <w:rFonts w:asciiTheme="minorHAnsi" w:hAnsiTheme="minorHAnsi" w:cstheme="minorHAnsi"/>
          <w:noProof/>
          <w:szCs w:val="24"/>
        </w:rPr>
      </w:pPr>
      <w:r w:rsidRPr="00865A58">
        <w:rPr>
          <w:rFonts w:asciiTheme="minorHAnsi" w:hAnsiTheme="minorHAnsi" w:cstheme="minorHAnsi"/>
          <w:noProof/>
          <w:szCs w:val="24"/>
        </w:rPr>
        <w:t xml:space="preserve">We continue to manage Credit Risk tightly </w:t>
      </w:r>
      <w:r w:rsidR="00BB2A9E" w:rsidRPr="00865A58">
        <w:rPr>
          <w:rFonts w:asciiTheme="minorHAnsi" w:hAnsiTheme="minorHAnsi" w:cstheme="minorHAnsi"/>
          <w:noProof/>
          <w:szCs w:val="24"/>
        </w:rPr>
        <w:t>–</w:t>
      </w:r>
      <w:r w:rsidRPr="00865A58">
        <w:rPr>
          <w:rFonts w:asciiTheme="minorHAnsi" w:hAnsiTheme="minorHAnsi" w:cstheme="minorHAnsi"/>
          <w:noProof/>
          <w:szCs w:val="24"/>
        </w:rPr>
        <w:t xml:space="preserve"> </w:t>
      </w:r>
      <w:r w:rsidR="00BB2A9E" w:rsidRPr="00865A58">
        <w:rPr>
          <w:rFonts w:asciiTheme="minorHAnsi" w:hAnsiTheme="minorHAnsi" w:cstheme="minorHAnsi"/>
          <w:noProof/>
          <w:szCs w:val="24"/>
        </w:rPr>
        <w:t>as I have said in the past we will take risk on the customer but not on collateral.</w:t>
      </w:r>
    </w:p>
    <w:p w14:paraId="04C8312B" w14:textId="588C04CB" w:rsidR="00BB2A9E" w:rsidRPr="00865A58" w:rsidRDefault="00BB2A9E" w:rsidP="00C608CC">
      <w:pPr>
        <w:pStyle w:val="ListParagraph"/>
        <w:numPr>
          <w:ilvl w:val="1"/>
          <w:numId w:val="6"/>
        </w:numPr>
        <w:spacing w:before="4" w:after="0" w:line="240" w:lineRule="auto"/>
        <w:ind w:hanging="306"/>
        <w:rPr>
          <w:rFonts w:asciiTheme="minorHAnsi" w:hAnsiTheme="minorHAnsi" w:cstheme="minorHAnsi"/>
          <w:noProof/>
          <w:szCs w:val="24"/>
        </w:rPr>
      </w:pPr>
      <w:r w:rsidRPr="00865A58">
        <w:rPr>
          <w:rFonts w:asciiTheme="minorHAnsi" w:hAnsiTheme="minorHAnsi" w:cstheme="minorHAnsi"/>
          <w:noProof/>
          <w:szCs w:val="24"/>
        </w:rPr>
        <w:t xml:space="preserve">Our 90+ days </w:t>
      </w:r>
      <w:r w:rsidR="00590C99" w:rsidRPr="00865A58">
        <w:rPr>
          <w:rFonts w:asciiTheme="minorHAnsi" w:hAnsiTheme="minorHAnsi" w:cstheme="minorHAnsi"/>
          <w:noProof/>
          <w:szCs w:val="24"/>
        </w:rPr>
        <w:t xml:space="preserve">arrears – which is the best indicator of future hardships - </w:t>
      </w:r>
      <w:r w:rsidRPr="00865A58">
        <w:rPr>
          <w:rFonts w:asciiTheme="minorHAnsi" w:hAnsiTheme="minorHAnsi" w:cstheme="minorHAnsi"/>
          <w:noProof/>
          <w:szCs w:val="24"/>
        </w:rPr>
        <w:t>for Mortgages are tracking well inside the long term average</w:t>
      </w:r>
      <w:r w:rsidR="00590C99" w:rsidRPr="00865A58">
        <w:rPr>
          <w:rFonts w:asciiTheme="minorHAnsi" w:hAnsiTheme="minorHAnsi" w:cstheme="minorHAnsi"/>
          <w:noProof/>
          <w:szCs w:val="24"/>
        </w:rPr>
        <w:t xml:space="preserve">, and as at </w:t>
      </w:r>
      <w:r w:rsidRPr="00865A58">
        <w:rPr>
          <w:rFonts w:asciiTheme="minorHAnsi" w:hAnsiTheme="minorHAnsi" w:cstheme="minorHAnsi"/>
          <w:noProof/>
          <w:szCs w:val="24"/>
        </w:rPr>
        <w:t xml:space="preserve">30 June </w:t>
      </w:r>
      <w:r w:rsidR="00590C99" w:rsidRPr="00865A58">
        <w:rPr>
          <w:rFonts w:asciiTheme="minorHAnsi" w:hAnsiTheme="minorHAnsi" w:cstheme="minorHAnsi"/>
          <w:noProof/>
          <w:szCs w:val="24"/>
        </w:rPr>
        <w:t xml:space="preserve">2023 </w:t>
      </w:r>
      <w:r w:rsidRPr="00865A58">
        <w:rPr>
          <w:rFonts w:asciiTheme="minorHAnsi" w:hAnsiTheme="minorHAnsi" w:cstheme="minorHAnsi"/>
          <w:noProof/>
          <w:szCs w:val="24"/>
        </w:rPr>
        <w:t xml:space="preserve">we only had </w:t>
      </w:r>
      <w:r w:rsidR="000C1DB6" w:rsidRPr="005C1992">
        <w:rPr>
          <w:rFonts w:asciiTheme="minorHAnsi" w:hAnsiTheme="minorHAnsi" w:cstheme="minorHAnsi"/>
          <w:noProof/>
          <w:szCs w:val="24"/>
        </w:rPr>
        <w:t>3</w:t>
      </w:r>
      <w:r w:rsidR="005B2393" w:rsidRPr="005C1992">
        <w:rPr>
          <w:rFonts w:asciiTheme="minorHAnsi" w:hAnsiTheme="minorHAnsi" w:cstheme="minorHAnsi"/>
          <w:noProof/>
          <w:szCs w:val="24"/>
        </w:rPr>
        <w:t>61</w:t>
      </w:r>
      <w:r w:rsidR="000C1DB6" w:rsidRPr="00865A58">
        <w:rPr>
          <w:rFonts w:asciiTheme="minorHAnsi" w:hAnsiTheme="minorHAnsi" w:cstheme="minorHAnsi"/>
          <w:noProof/>
          <w:szCs w:val="24"/>
        </w:rPr>
        <w:t xml:space="preserve"> </w:t>
      </w:r>
      <w:r w:rsidR="005C1992">
        <w:rPr>
          <w:rFonts w:asciiTheme="minorHAnsi" w:hAnsiTheme="minorHAnsi" w:cstheme="minorHAnsi"/>
          <w:noProof/>
          <w:szCs w:val="24"/>
        </w:rPr>
        <w:t xml:space="preserve">loans </w:t>
      </w:r>
      <w:r w:rsidRPr="00865A58">
        <w:rPr>
          <w:rFonts w:asciiTheme="minorHAnsi" w:hAnsiTheme="minorHAnsi" w:cstheme="minorHAnsi"/>
          <w:noProof/>
          <w:szCs w:val="24"/>
        </w:rPr>
        <w:t>in 90</w:t>
      </w:r>
      <w:r w:rsidR="00590C99" w:rsidRPr="00865A58">
        <w:rPr>
          <w:rFonts w:asciiTheme="minorHAnsi" w:hAnsiTheme="minorHAnsi" w:cstheme="minorHAnsi"/>
          <w:noProof/>
          <w:szCs w:val="24"/>
        </w:rPr>
        <w:t>+ arrears</w:t>
      </w:r>
      <w:r w:rsidR="00986369" w:rsidRPr="00865A58">
        <w:rPr>
          <w:rFonts w:asciiTheme="minorHAnsi" w:hAnsiTheme="minorHAnsi" w:cstheme="minorHAnsi"/>
          <w:noProof/>
          <w:szCs w:val="24"/>
        </w:rPr>
        <w:t>.</w:t>
      </w:r>
    </w:p>
    <w:p w14:paraId="278EF68B" w14:textId="77777777" w:rsidR="00986369" w:rsidRPr="00865A58" w:rsidRDefault="00986369" w:rsidP="00865A58">
      <w:pPr>
        <w:pStyle w:val="ListParagraph"/>
        <w:spacing w:before="4" w:after="0" w:line="240" w:lineRule="auto"/>
        <w:ind w:left="1440"/>
        <w:rPr>
          <w:rFonts w:asciiTheme="minorHAnsi" w:hAnsiTheme="minorHAnsi" w:cstheme="minorHAnsi"/>
          <w:noProof/>
          <w:szCs w:val="24"/>
        </w:rPr>
      </w:pPr>
    </w:p>
    <w:p w14:paraId="3C92D950" w14:textId="5A751072" w:rsidR="00590C99" w:rsidRPr="005E15F9" w:rsidRDefault="00590C99" w:rsidP="005E15F9">
      <w:pPr>
        <w:spacing w:before="4" w:after="0" w:line="240" w:lineRule="auto"/>
        <w:rPr>
          <w:rFonts w:asciiTheme="minorHAnsi" w:hAnsiTheme="minorHAnsi" w:cstheme="minorHAnsi"/>
          <w:noProof/>
        </w:rPr>
      </w:pPr>
      <w:r w:rsidRPr="005E15F9">
        <w:rPr>
          <w:rFonts w:asciiTheme="minorHAnsi" w:hAnsiTheme="minorHAnsi" w:cstheme="minorHAnsi"/>
          <w:noProof/>
        </w:rPr>
        <w:t xml:space="preserve">Now </w:t>
      </w:r>
      <w:r w:rsidR="00960517" w:rsidRPr="005E15F9">
        <w:rPr>
          <w:rFonts w:asciiTheme="minorHAnsi" w:hAnsiTheme="minorHAnsi" w:cstheme="minorHAnsi"/>
          <w:noProof/>
        </w:rPr>
        <w:t xml:space="preserve">to </w:t>
      </w:r>
      <w:r w:rsidRPr="005E15F9">
        <w:rPr>
          <w:rFonts w:asciiTheme="minorHAnsi" w:hAnsiTheme="minorHAnsi" w:cstheme="minorHAnsi"/>
          <w:noProof/>
        </w:rPr>
        <w:t>Asset Finan</w:t>
      </w:r>
      <w:r w:rsidR="003B77CE" w:rsidRPr="005E15F9">
        <w:rPr>
          <w:rFonts w:asciiTheme="minorHAnsi" w:hAnsiTheme="minorHAnsi" w:cstheme="minorHAnsi"/>
          <w:noProof/>
        </w:rPr>
        <w:t>c</w:t>
      </w:r>
      <w:r w:rsidRPr="005E15F9">
        <w:rPr>
          <w:rFonts w:asciiTheme="minorHAnsi" w:hAnsiTheme="minorHAnsi" w:cstheme="minorHAnsi"/>
          <w:noProof/>
        </w:rPr>
        <w:t>e</w:t>
      </w:r>
      <w:r w:rsidR="00960517" w:rsidRPr="005E15F9">
        <w:rPr>
          <w:rFonts w:asciiTheme="minorHAnsi" w:hAnsiTheme="minorHAnsi" w:cstheme="minorHAnsi"/>
          <w:noProof/>
        </w:rPr>
        <w:t>:</w:t>
      </w:r>
    </w:p>
    <w:p w14:paraId="04314BD8" w14:textId="77777777" w:rsidR="004640B7" w:rsidRPr="00865A58" w:rsidRDefault="004640B7" w:rsidP="00865A58">
      <w:pPr>
        <w:pStyle w:val="ListParagraph"/>
        <w:shd w:val="clear" w:color="auto" w:fill="FFFFFF"/>
        <w:spacing w:before="4" w:after="0" w:line="240" w:lineRule="auto"/>
        <w:ind w:left="284"/>
        <w:rPr>
          <w:rFonts w:asciiTheme="minorHAnsi" w:hAnsiTheme="minorHAnsi" w:cstheme="minorHAnsi"/>
          <w:color w:val="000000"/>
          <w:szCs w:val="24"/>
          <w:lang w:val="en-GB"/>
        </w:rPr>
      </w:pPr>
    </w:p>
    <w:p w14:paraId="6440C52C" w14:textId="4E34F6AE" w:rsidR="00C04A7D" w:rsidRPr="00865A58" w:rsidRDefault="00C04A7D"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slide number</w:t>
      </w:r>
      <w:r w:rsidR="006029D9" w:rsidRPr="00865A58">
        <w:rPr>
          <w:rFonts w:asciiTheme="minorHAnsi" w:eastAsiaTheme="minorEastAsia" w:hAnsiTheme="minorHAnsi" w:cstheme="minorHAnsi"/>
          <w:caps/>
          <w:color w:val="002060"/>
          <w:spacing w:val="80"/>
          <w:lang w:val="en-GB" w:bidi="ar-SA"/>
        </w:rPr>
        <w:t xml:space="preserve"> 7</w:t>
      </w:r>
    </w:p>
    <w:p w14:paraId="1F27B2B1" w14:textId="77777777" w:rsidR="003B77CE" w:rsidRPr="00865A58" w:rsidRDefault="003B77CE" w:rsidP="00865A58">
      <w:pPr>
        <w:spacing w:before="4" w:after="0" w:line="240" w:lineRule="auto"/>
        <w:contextualSpacing/>
        <w:jc w:val="center"/>
        <w:rPr>
          <w:rFonts w:asciiTheme="minorHAnsi" w:eastAsiaTheme="minorEastAsia" w:hAnsiTheme="minorHAnsi" w:cstheme="minorHAnsi"/>
          <w:color w:val="000000" w:themeColor="text1"/>
          <w:lang w:val="en-GB" w:bidi="ar-SA"/>
        </w:rPr>
      </w:pPr>
    </w:p>
    <w:p w14:paraId="4EA594EB" w14:textId="31F2D85C" w:rsidR="00986369" w:rsidRPr="005E15F9" w:rsidRDefault="00D3771E"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Our Asset Finance business </w:t>
      </w:r>
      <w:r w:rsidR="000C1DB6" w:rsidRPr="005E15F9">
        <w:rPr>
          <w:rFonts w:asciiTheme="minorHAnsi" w:eastAsiaTheme="minorEastAsia" w:hAnsiTheme="minorHAnsi" w:cstheme="minorHAnsi"/>
          <w:color w:val="000000" w:themeColor="text1"/>
          <w:lang w:val="en-GB" w:bidi="ar-SA"/>
        </w:rPr>
        <w:t>continues to</w:t>
      </w:r>
      <w:r w:rsidRPr="005E15F9">
        <w:rPr>
          <w:rFonts w:asciiTheme="minorHAnsi" w:eastAsiaTheme="minorEastAsia" w:hAnsiTheme="minorHAnsi" w:cstheme="minorHAnsi"/>
          <w:color w:val="000000" w:themeColor="text1"/>
          <w:lang w:val="en-GB" w:bidi="ar-SA"/>
        </w:rPr>
        <w:t xml:space="preserve"> </w:t>
      </w:r>
      <w:r w:rsidR="00F97693" w:rsidRPr="005E15F9">
        <w:rPr>
          <w:rFonts w:asciiTheme="minorHAnsi" w:eastAsiaTheme="minorEastAsia" w:hAnsiTheme="minorHAnsi" w:cstheme="minorHAnsi"/>
          <w:color w:val="000000" w:themeColor="text1"/>
          <w:lang w:val="en-GB" w:bidi="ar-SA"/>
        </w:rPr>
        <w:t>outperform</w:t>
      </w:r>
      <w:r w:rsidRPr="005E15F9">
        <w:rPr>
          <w:rFonts w:asciiTheme="minorHAnsi" w:eastAsiaTheme="minorEastAsia" w:hAnsiTheme="minorHAnsi" w:cstheme="minorHAnsi"/>
          <w:color w:val="000000" w:themeColor="text1"/>
          <w:lang w:val="en-GB" w:bidi="ar-SA"/>
        </w:rPr>
        <w:t xml:space="preserve"> the market</w:t>
      </w:r>
      <w:r w:rsidR="00590C99"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xml:space="preserve">– growing 3 times system </w:t>
      </w:r>
      <w:r w:rsidR="00591E61" w:rsidRPr="005E15F9">
        <w:rPr>
          <w:rFonts w:asciiTheme="minorHAnsi" w:eastAsiaTheme="minorEastAsia" w:hAnsiTheme="minorHAnsi" w:cstheme="minorHAnsi"/>
          <w:color w:val="000000" w:themeColor="text1"/>
          <w:lang w:val="en-GB" w:bidi="ar-SA"/>
        </w:rPr>
        <w:t xml:space="preserve">half one </w:t>
      </w:r>
      <w:r w:rsidRPr="005E15F9">
        <w:rPr>
          <w:rFonts w:asciiTheme="minorHAnsi" w:eastAsiaTheme="minorEastAsia" w:hAnsiTheme="minorHAnsi" w:cstheme="minorHAnsi"/>
          <w:color w:val="000000" w:themeColor="text1"/>
          <w:lang w:val="en-GB" w:bidi="ar-SA"/>
        </w:rPr>
        <w:t xml:space="preserve">2023 over </w:t>
      </w:r>
      <w:r w:rsidR="00C34837" w:rsidRPr="005E15F9">
        <w:rPr>
          <w:rFonts w:asciiTheme="minorHAnsi" w:eastAsiaTheme="minorEastAsia" w:hAnsiTheme="minorHAnsi" w:cstheme="minorHAnsi"/>
          <w:color w:val="000000" w:themeColor="text1"/>
          <w:lang w:val="en-GB" w:bidi="ar-SA"/>
        </w:rPr>
        <w:t>half</w:t>
      </w:r>
      <w:r w:rsidR="00885797" w:rsidRPr="005E15F9">
        <w:rPr>
          <w:rFonts w:asciiTheme="minorHAnsi" w:eastAsiaTheme="minorEastAsia" w:hAnsiTheme="minorHAnsi" w:cstheme="minorHAnsi"/>
          <w:color w:val="000000" w:themeColor="text1"/>
          <w:lang w:val="en-GB" w:bidi="ar-SA"/>
        </w:rPr>
        <w:t xml:space="preserve"> one</w:t>
      </w:r>
      <w:r w:rsidR="00C34837"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2022</w:t>
      </w:r>
      <w:r w:rsidR="00986369" w:rsidRPr="005E15F9">
        <w:rPr>
          <w:rFonts w:asciiTheme="minorHAnsi" w:eastAsiaTheme="minorEastAsia" w:hAnsiTheme="minorHAnsi" w:cstheme="minorHAnsi"/>
          <w:color w:val="000000" w:themeColor="text1"/>
          <w:lang w:val="en-GB" w:bidi="ar-SA"/>
        </w:rPr>
        <w:t>.</w:t>
      </w:r>
    </w:p>
    <w:p w14:paraId="69F01F64" w14:textId="040F00FD" w:rsidR="009701D9" w:rsidRPr="00865A58" w:rsidRDefault="00D3771E"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 </w:t>
      </w:r>
    </w:p>
    <w:p w14:paraId="4ADA2910" w14:textId="19AC0776" w:rsidR="00D3771E" w:rsidRPr="005E15F9" w:rsidRDefault="000C1DB6"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As we moved into </w:t>
      </w:r>
      <w:r w:rsidR="00F30E5C" w:rsidRPr="005E15F9">
        <w:rPr>
          <w:rFonts w:asciiTheme="minorHAnsi" w:eastAsiaTheme="minorEastAsia" w:hAnsiTheme="minorHAnsi" w:cstheme="minorHAnsi"/>
          <w:color w:val="000000" w:themeColor="text1"/>
          <w:lang w:val="en-GB" w:bidi="ar-SA"/>
        </w:rPr>
        <w:t>2023,</w:t>
      </w:r>
      <w:r w:rsidRPr="005E15F9">
        <w:rPr>
          <w:rFonts w:asciiTheme="minorHAnsi" w:eastAsiaTheme="minorEastAsia" w:hAnsiTheme="minorHAnsi" w:cstheme="minorHAnsi"/>
          <w:color w:val="000000" w:themeColor="text1"/>
          <w:lang w:val="en-GB" w:bidi="ar-SA"/>
        </w:rPr>
        <w:t xml:space="preserve"> w</w:t>
      </w:r>
      <w:r w:rsidR="00D3771E" w:rsidRPr="005E15F9">
        <w:rPr>
          <w:rFonts w:asciiTheme="minorHAnsi" w:eastAsiaTheme="minorEastAsia" w:hAnsiTheme="minorHAnsi" w:cstheme="minorHAnsi"/>
          <w:color w:val="000000" w:themeColor="text1"/>
          <w:lang w:val="en-GB" w:bidi="ar-SA"/>
        </w:rPr>
        <w:t xml:space="preserve">e saw a clear opportunity to accelerate growth in Asset </w:t>
      </w:r>
      <w:r w:rsidR="00F97693" w:rsidRPr="005E15F9">
        <w:rPr>
          <w:rFonts w:asciiTheme="minorHAnsi" w:eastAsiaTheme="minorEastAsia" w:hAnsiTheme="minorHAnsi" w:cstheme="minorHAnsi"/>
          <w:color w:val="000000" w:themeColor="text1"/>
          <w:lang w:val="en-GB" w:bidi="ar-SA"/>
        </w:rPr>
        <w:t>Finance –</w:t>
      </w:r>
      <w:r w:rsidR="00D3771E" w:rsidRPr="005E15F9">
        <w:rPr>
          <w:rFonts w:asciiTheme="minorHAnsi" w:eastAsiaTheme="minorEastAsia" w:hAnsiTheme="minorHAnsi" w:cstheme="minorHAnsi"/>
          <w:color w:val="000000" w:themeColor="text1"/>
          <w:lang w:val="en-GB" w:bidi="ar-SA"/>
        </w:rPr>
        <w:t xml:space="preserve"> as the COVID generated supply issues which ha</w:t>
      </w:r>
      <w:r w:rsidR="00591E61" w:rsidRPr="005E15F9">
        <w:rPr>
          <w:rFonts w:asciiTheme="minorHAnsi" w:eastAsiaTheme="minorEastAsia" w:hAnsiTheme="minorHAnsi" w:cstheme="minorHAnsi"/>
          <w:color w:val="000000" w:themeColor="text1"/>
          <w:lang w:val="en-GB" w:bidi="ar-SA"/>
        </w:rPr>
        <w:t>d</w:t>
      </w:r>
      <w:r w:rsidR="00D3771E" w:rsidRPr="005E15F9">
        <w:rPr>
          <w:rFonts w:asciiTheme="minorHAnsi" w:eastAsiaTheme="minorEastAsia" w:hAnsiTheme="minorHAnsi" w:cstheme="minorHAnsi"/>
          <w:color w:val="000000" w:themeColor="text1"/>
          <w:lang w:val="en-GB" w:bidi="ar-SA"/>
        </w:rPr>
        <w:t xml:space="preserve"> been impacting car deliveries were starting to </w:t>
      </w:r>
      <w:r w:rsidRPr="005E15F9">
        <w:rPr>
          <w:rFonts w:asciiTheme="minorHAnsi" w:eastAsiaTheme="minorEastAsia" w:hAnsiTheme="minorHAnsi" w:cstheme="minorHAnsi"/>
          <w:color w:val="000000" w:themeColor="text1"/>
          <w:lang w:val="en-GB" w:bidi="ar-SA"/>
        </w:rPr>
        <w:t>ease</w:t>
      </w:r>
      <w:r w:rsidR="00D3771E"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and</w:t>
      </w:r>
      <w:r w:rsidR="00D3771E" w:rsidRPr="005E15F9">
        <w:rPr>
          <w:rFonts w:asciiTheme="minorHAnsi" w:eastAsiaTheme="minorEastAsia" w:hAnsiTheme="minorHAnsi" w:cstheme="minorHAnsi"/>
          <w:color w:val="000000" w:themeColor="text1"/>
          <w:lang w:val="en-GB" w:bidi="ar-SA"/>
        </w:rPr>
        <w:t xml:space="preserve"> tax incentives presenting growth opportunities</w:t>
      </w:r>
      <w:r w:rsidRPr="005E15F9">
        <w:rPr>
          <w:rFonts w:asciiTheme="minorHAnsi" w:eastAsiaTheme="minorEastAsia" w:hAnsiTheme="minorHAnsi" w:cstheme="minorHAnsi"/>
          <w:color w:val="000000" w:themeColor="text1"/>
          <w:lang w:val="en-GB" w:bidi="ar-SA"/>
        </w:rPr>
        <w:t xml:space="preserve"> for us</w:t>
      </w:r>
      <w:r w:rsidR="00D3771E" w:rsidRPr="005E15F9">
        <w:rPr>
          <w:rFonts w:asciiTheme="minorHAnsi" w:eastAsiaTheme="minorEastAsia" w:hAnsiTheme="minorHAnsi" w:cstheme="minorHAnsi"/>
          <w:color w:val="000000" w:themeColor="text1"/>
          <w:lang w:val="en-GB" w:bidi="ar-SA"/>
        </w:rPr>
        <w:t xml:space="preserve"> in Novated Leas</w:t>
      </w:r>
      <w:r w:rsidR="004E7D57" w:rsidRPr="005E15F9">
        <w:rPr>
          <w:rFonts w:asciiTheme="minorHAnsi" w:eastAsiaTheme="minorEastAsia" w:hAnsiTheme="minorHAnsi" w:cstheme="minorHAnsi"/>
          <w:color w:val="000000" w:themeColor="text1"/>
          <w:lang w:val="en-GB" w:bidi="ar-SA"/>
        </w:rPr>
        <w:t>ing</w:t>
      </w:r>
      <w:r w:rsidR="00D3771E" w:rsidRPr="005E15F9">
        <w:rPr>
          <w:rFonts w:asciiTheme="minorHAnsi" w:eastAsiaTheme="minorEastAsia" w:hAnsiTheme="minorHAnsi" w:cstheme="minorHAnsi"/>
          <w:color w:val="000000" w:themeColor="text1"/>
          <w:lang w:val="en-GB" w:bidi="ar-SA"/>
        </w:rPr>
        <w:t xml:space="preserve"> and </w:t>
      </w:r>
      <w:r w:rsidRPr="005E15F9">
        <w:rPr>
          <w:rFonts w:asciiTheme="minorHAnsi" w:eastAsiaTheme="minorEastAsia" w:hAnsiTheme="minorHAnsi" w:cstheme="minorHAnsi"/>
          <w:color w:val="000000" w:themeColor="text1"/>
          <w:lang w:val="en-GB" w:bidi="ar-SA"/>
        </w:rPr>
        <w:t>electric vehicles.</w:t>
      </w:r>
    </w:p>
    <w:p w14:paraId="2A483F9F"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27EB33A4" w14:textId="5CFA0852" w:rsidR="00D3771E" w:rsidRPr="005E15F9" w:rsidRDefault="00D3771E"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knew we could capitalise </w:t>
      </w:r>
      <w:r w:rsidR="000C1DB6" w:rsidRPr="005E15F9">
        <w:rPr>
          <w:rFonts w:asciiTheme="minorHAnsi" w:eastAsiaTheme="minorEastAsia" w:hAnsiTheme="minorHAnsi" w:cstheme="minorHAnsi"/>
          <w:color w:val="000000" w:themeColor="text1"/>
          <w:lang w:val="en-GB" w:bidi="ar-SA"/>
        </w:rPr>
        <w:t xml:space="preserve">on </w:t>
      </w:r>
      <w:r w:rsidRPr="005E15F9">
        <w:rPr>
          <w:rFonts w:asciiTheme="minorHAnsi" w:eastAsiaTheme="minorEastAsia" w:hAnsiTheme="minorHAnsi" w:cstheme="minorHAnsi"/>
          <w:color w:val="000000" w:themeColor="text1"/>
          <w:lang w:val="en-GB" w:bidi="ar-SA"/>
        </w:rPr>
        <w:t xml:space="preserve">the opportunity to </w:t>
      </w:r>
      <w:r w:rsidR="00A33A43" w:rsidRPr="005E15F9">
        <w:rPr>
          <w:rFonts w:asciiTheme="minorHAnsi" w:eastAsiaTheme="minorEastAsia" w:hAnsiTheme="minorHAnsi" w:cstheme="minorHAnsi"/>
          <w:color w:val="000000" w:themeColor="text1"/>
          <w:lang w:val="en-GB" w:bidi="ar-SA"/>
        </w:rPr>
        <w:t>fast-track</w:t>
      </w:r>
      <w:r w:rsidRPr="005E15F9">
        <w:rPr>
          <w:rFonts w:asciiTheme="minorHAnsi" w:eastAsiaTheme="minorEastAsia" w:hAnsiTheme="minorHAnsi" w:cstheme="minorHAnsi"/>
          <w:color w:val="000000" w:themeColor="text1"/>
          <w:lang w:val="en-GB" w:bidi="ar-SA"/>
        </w:rPr>
        <w:t xml:space="preserve"> volume growth as we had the capital needed to </w:t>
      </w:r>
      <w:r w:rsidR="000E6C11" w:rsidRPr="005E15F9">
        <w:rPr>
          <w:rFonts w:asciiTheme="minorHAnsi" w:eastAsiaTheme="minorEastAsia" w:hAnsiTheme="minorHAnsi" w:cstheme="minorHAnsi"/>
          <w:color w:val="000000" w:themeColor="text1"/>
          <w:lang w:val="en-GB" w:bidi="ar-SA"/>
        </w:rPr>
        <w:t>fund</w:t>
      </w:r>
      <w:r w:rsidRPr="005E15F9">
        <w:rPr>
          <w:rFonts w:asciiTheme="minorHAnsi" w:eastAsiaTheme="minorEastAsia" w:hAnsiTheme="minorHAnsi" w:cstheme="minorHAnsi"/>
          <w:color w:val="000000" w:themeColor="text1"/>
          <w:lang w:val="en-GB" w:bidi="ar-SA"/>
        </w:rPr>
        <w:t xml:space="preserve"> the credit enhancement</w:t>
      </w:r>
      <w:r w:rsidR="00C34837"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which is higher for A</w:t>
      </w:r>
      <w:r w:rsidR="00591E61" w:rsidRPr="005E15F9">
        <w:rPr>
          <w:rFonts w:asciiTheme="minorHAnsi" w:eastAsiaTheme="minorEastAsia" w:hAnsiTheme="minorHAnsi" w:cstheme="minorHAnsi"/>
          <w:color w:val="000000" w:themeColor="text1"/>
          <w:lang w:val="en-GB" w:bidi="ar-SA"/>
        </w:rPr>
        <w:t>sset Finance</w:t>
      </w:r>
      <w:r w:rsidRPr="005E15F9">
        <w:rPr>
          <w:rFonts w:asciiTheme="minorHAnsi" w:eastAsiaTheme="minorEastAsia" w:hAnsiTheme="minorHAnsi" w:cstheme="minorHAnsi"/>
          <w:color w:val="000000" w:themeColor="text1"/>
          <w:lang w:val="en-GB" w:bidi="ar-SA"/>
        </w:rPr>
        <w:t xml:space="preserve"> vs </w:t>
      </w:r>
      <w:r w:rsidR="00591E61" w:rsidRPr="005E15F9">
        <w:rPr>
          <w:rFonts w:asciiTheme="minorHAnsi" w:eastAsiaTheme="minorEastAsia" w:hAnsiTheme="minorHAnsi" w:cstheme="minorHAnsi"/>
          <w:color w:val="000000" w:themeColor="text1"/>
          <w:lang w:val="en-GB" w:bidi="ar-SA"/>
        </w:rPr>
        <w:t xml:space="preserve">Mortgages.  This </w:t>
      </w:r>
      <w:r w:rsidRPr="005E15F9">
        <w:rPr>
          <w:rFonts w:asciiTheme="minorHAnsi" w:eastAsiaTheme="minorEastAsia" w:hAnsiTheme="minorHAnsi" w:cstheme="minorHAnsi"/>
          <w:color w:val="000000" w:themeColor="text1"/>
          <w:lang w:val="en-GB" w:bidi="ar-SA"/>
        </w:rPr>
        <w:t>allow</w:t>
      </w:r>
      <w:r w:rsidR="00591E61" w:rsidRPr="005E15F9">
        <w:rPr>
          <w:rFonts w:asciiTheme="minorHAnsi" w:eastAsiaTheme="minorEastAsia" w:hAnsiTheme="minorHAnsi" w:cstheme="minorHAnsi"/>
          <w:color w:val="000000" w:themeColor="text1"/>
          <w:lang w:val="en-GB" w:bidi="ar-SA"/>
        </w:rPr>
        <w:t xml:space="preserve">ed </w:t>
      </w:r>
      <w:r w:rsidRPr="005E15F9">
        <w:rPr>
          <w:rFonts w:asciiTheme="minorHAnsi" w:eastAsiaTheme="minorEastAsia" w:hAnsiTheme="minorHAnsi" w:cstheme="minorHAnsi"/>
          <w:color w:val="000000" w:themeColor="text1"/>
          <w:lang w:val="en-GB" w:bidi="ar-SA"/>
        </w:rPr>
        <w:t xml:space="preserve">us to bring forward planned </w:t>
      </w:r>
      <w:r w:rsidR="00591E61" w:rsidRPr="005E15F9">
        <w:rPr>
          <w:rFonts w:asciiTheme="minorHAnsi" w:eastAsiaTheme="minorEastAsia" w:hAnsiTheme="minorHAnsi" w:cstheme="minorHAnsi"/>
          <w:color w:val="000000" w:themeColor="text1"/>
          <w:lang w:val="en-GB" w:bidi="ar-SA"/>
        </w:rPr>
        <w:t xml:space="preserve">ABS </w:t>
      </w:r>
      <w:r w:rsidRPr="005E15F9">
        <w:rPr>
          <w:rFonts w:asciiTheme="minorHAnsi" w:eastAsiaTheme="minorEastAsia" w:hAnsiTheme="minorHAnsi" w:cstheme="minorHAnsi"/>
          <w:color w:val="000000" w:themeColor="text1"/>
          <w:lang w:val="en-GB" w:bidi="ar-SA"/>
        </w:rPr>
        <w:t>securitisations to support growth</w:t>
      </w:r>
      <w:r w:rsidR="00986369" w:rsidRPr="005E15F9">
        <w:rPr>
          <w:rFonts w:asciiTheme="minorHAnsi" w:eastAsiaTheme="minorEastAsia" w:hAnsiTheme="minorHAnsi" w:cstheme="minorHAnsi"/>
          <w:color w:val="000000" w:themeColor="text1"/>
          <w:lang w:val="en-GB" w:bidi="ar-SA"/>
        </w:rPr>
        <w:t>.</w:t>
      </w:r>
    </w:p>
    <w:p w14:paraId="03E228DB" w14:textId="77777777" w:rsidR="000C1DB6" w:rsidRPr="00865A58" w:rsidRDefault="000C1DB6"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7BABAB93" w14:textId="3A45D90A" w:rsidR="000C1DB6" w:rsidRPr="005E15F9" w:rsidRDefault="000C1DB6"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Our investment in systems and process</w:t>
      </w:r>
      <w:r w:rsidR="00591E61" w:rsidRPr="005E15F9">
        <w:rPr>
          <w:rFonts w:asciiTheme="minorHAnsi" w:eastAsiaTheme="minorEastAsia" w:hAnsiTheme="minorHAnsi" w:cstheme="minorHAnsi"/>
          <w:color w:val="000000" w:themeColor="text1"/>
          <w:lang w:val="en-GB" w:bidi="ar-SA"/>
        </w:rPr>
        <w:t>es</w:t>
      </w:r>
      <w:r w:rsidRPr="005E15F9">
        <w:rPr>
          <w:rFonts w:asciiTheme="minorHAnsi" w:eastAsiaTheme="minorEastAsia" w:hAnsiTheme="minorHAnsi" w:cstheme="minorHAnsi"/>
          <w:color w:val="000000" w:themeColor="text1"/>
          <w:lang w:val="en-GB" w:bidi="ar-SA"/>
        </w:rPr>
        <w:t xml:space="preserve"> meant we could continue to drive scale and productivity. </w:t>
      </w:r>
    </w:p>
    <w:p w14:paraId="7DDE3836"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579E461F" w14:textId="7D8496E9" w:rsidR="00D3771E" w:rsidRPr="005E15F9" w:rsidRDefault="000C1DB6"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And accelerating in Asset Finance would allow </w:t>
      </w:r>
      <w:r w:rsidR="00D3771E" w:rsidRPr="005E15F9">
        <w:rPr>
          <w:rFonts w:asciiTheme="minorHAnsi" w:eastAsiaTheme="minorEastAsia" w:hAnsiTheme="minorHAnsi" w:cstheme="minorHAnsi"/>
          <w:color w:val="000000" w:themeColor="text1"/>
          <w:lang w:val="en-GB" w:bidi="ar-SA"/>
        </w:rPr>
        <w:t xml:space="preserve">us to balance </w:t>
      </w:r>
      <w:r w:rsidRPr="005E15F9">
        <w:rPr>
          <w:rFonts w:asciiTheme="minorHAnsi" w:eastAsiaTheme="minorEastAsia" w:hAnsiTheme="minorHAnsi" w:cstheme="minorHAnsi"/>
          <w:color w:val="000000" w:themeColor="text1"/>
          <w:lang w:val="en-GB" w:bidi="ar-SA"/>
        </w:rPr>
        <w:t>out for</w:t>
      </w:r>
      <w:r w:rsidR="00591E61" w:rsidRPr="005E15F9">
        <w:rPr>
          <w:rFonts w:asciiTheme="minorHAnsi" w:eastAsiaTheme="minorEastAsia" w:hAnsiTheme="minorHAnsi" w:cstheme="minorHAnsi"/>
          <w:color w:val="000000" w:themeColor="text1"/>
          <w:lang w:val="en-GB" w:bidi="ar-SA"/>
        </w:rPr>
        <w:t xml:space="preserve"> the</w:t>
      </w:r>
      <w:r w:rsidRPr="005E15F9">
        <w:rPr>
          <w:rFonts w:asciiTheme="minorHAnsi" w:eastAsiaTheme="minorEastAsia" w:hAnsiTheme="minorHAnsi" w:cstheme="minorHAnsi"/>
          <w:color w:val="000000" w:themeColor="text1"/>
          <w:lang w:val="en-GB" w:bidi="ar-SA"/>
        </w:rPr>
        <w:t xml:space="preserve"> lower run rate in our </w:t>
      </w:r>
      <w:r w:rsidR="00D3771E" w:rsidRPr="005E15F9">
        <w:rPr>
          <w:rFonts w:asciiTheme="minorHAnsi" w:eastAsiaTheme="minorEastAsia" w:hAnsiTheme="minorHAnsi" w:cstheme="minorHAnsi"/>
          <w:color w:val="000000" w:themeColor="text1"/>
          <w:lang w:val="en-GB" w:bidi="ar-SA"/>
        </w:rPr>
        <w:t>Mortgage business</w:t>
      </w:r>
      <w:r w:rsidR="00986369" w:rsidRPr="005E15F9">
        <w:rPr>
          <w:rFonts w:asciiTheme="minorHAnsi" w:eastAsiaTheme="minorEastAsia" w:hAnsiTheme="minorHAnsi" w:cstheme="minorHAnsi"/>
          <w:color w:val="000000" w:themeColor="text1"/>
          <w:lang w:val="en-GB" w:bidi="ar-SA"/>
        </w:rPr>
        <w:t>.</w:t>
      </w:r>
    </w:p>
    <w:p w14:paraId="182587D6"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3F12ACC3" w14:textId="77777777" w:rsidR="00C34837" w:rsidRPr="005E15F9" w:rsidRDefault="00D3771E"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In the first half of 2023 we have grow</w:t>
      </w:r>
      <w:r w:rsidR="00A32A41" w:rsidRPr="005E15F9">
        <w:rPr>
          <w:rFonts w:asciiTheme="minorHAnsi" w:eastAsiaTheme="minorEastAsia" w:hAnsiTheme="minorHAnsi" w:cstheme="minorHAnsi"/>
          <w:color w:val="000000" w:themeColor="text1"/>
          <w:lang w:val="en-GB" w:bidi="ar-SA"/>
        </w:rPr>
        <w:t>n</w:t>
      </w:r>
      <w:r w:rsidRPr="005E15F9">
        <w:rPr>
          <w:rFonts w:asciiTheme="minorHAnsi" w:eastAsiaTheme="minorEastAsia" w:hAnsiTheme="minorHAnsi" w:cstheme="minorHAnsi"/>
          <w:color w:val="000000" w:themeColor="text1"/>
          <w:lang w:val="en-GB" w:bidi="ar-SA"/>
        </w:rPr>
        <w:t xml:space="preserve"> Asset Finance Originations by 19% on PCP – with Novated Leas</w:t>
      </w:r>
      <w:r w:rsidR="004E7D57" w:rsidRPr="005E15F9">
        <w:rPr>
          <w:rFonts w:asciiTheme="minorHAnsi" w:eastAsiaTheme="minorEastAsia" w:hAnsiTheme="minorHAnsi" w:cstheme="minorHAnsi"/>
          <w:color w:val="000000" w:themeColor="text1"/>
          <w:lang w:val="en-GB" w:bidi="ar-SA"/>
        </w:rPr>
        <w:t>ing</w:t>
      </w:r>
      <w:r w:rsidRPr="005E15F9">
        <w:rPr>
          <w:rFonts w:asciiTheme="minorHAnsi" w:eastAsiaTheme="minorEastAsia" w:hAnsiTheme="minorHAnsi" w:cstheme="minorHAnsi"/>
          <w:color w:val="000000" w:themeColor="text1"/>
          <w:lang w:val="en-GB" w:bidi="ar-SA"/>
        </w:rPr>
        <w:t xml:space="preserve"> being the fastest growing segment, </w:t>
      </w:r>
      <w:r w:rsidR="00A31272" w:rsidRPr="005E15F9">
        <w:rPr>
          <w:rFonts w:asciiTheme="minorHAnsi" w:eastAsiaTheme="minorEastAsia" w:hAnsiTheme="minorHAnsi" w:cstheme="minorHAnsi"/>
          <w:color w:val="000000" w:themeColor="text1"/>
          <w:lang w:val="en-GB" w:bidi="ar-SA"/>
        </w:rPr>
        <w:t>al</w:t>
      </w:r>
      <w:r w:rsidR="00591E61" w:rsidRPr="005E15F9">
        <w:rPr>
          <w:rFonts w:asciiTheme="minorHAnsi" w:eastAsiaTheme="minorEastAsia" w:hAnsiTheme="minorHAnsi" w:cstheme="minorHAnsi"/>
          <w:color w:val="000000" w:themeColor="text1"/>
          <w:lang w:val="en-GB" w:bidi="ar-SA"/>
        </w:rPr>
        <w:t>l be it,</w:t>
      </w:r>
      <w:r w:rsidRPr="005E15F9">
        <w:rPr>
          <w:rFonts w:asciiTheme="minorHAnsi" w:eastAsiaTheme="minorEastAsia" w:hAnsiTheme="minorHAnsi" w:cstheme="minorHAnsi"/>
          <w:color w:val="000000" w:themeColor="text1"/>
          <w:lang w:val="en-GB" w:bidi="ar-SA"/>
        </w:rPr>
        <w:t xml:space="preserve"> from a low base.  </w:t>
      </w:r>
    </w:p>
    <w:p w14:paraId="02B9D7E1" w14:textId="77777777" w:rsidR="00C34837" w:rsidRDefault="00C34837"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49240481" w14:textId="3C862EB0" w:rsidR="00A31272" w:rsidRPr="005E15F9" w:rsidRDefault="00D3771E"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Of the $400</w:t>
      </w:r>
      <w:r w:rsidR="005C1992"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xml:space="preserve">million originated </w:t>
      </w:r>
      <w:r w:rsidR="005C1992" w:rsidRPr="005E15F9">
        <w:rPr>
          <w:rFonts w:asciiTheme="minorHAnsi" w:eastAsiaTheme="minorEastAsia" w:hAnsiTheme="minorHAnsi" w:cstheme="minorHAnsi"/>
          <w:color w:val="000000" w:themeColor="text1"/>
          <w:lang w:val="en-GB" w:bidi="ar-SA"/>
        </w:rPr>
        <w:t xml:space="preserve"> through </w:t>
      </w:r>
      <w:r w:rsidRPr="005E15F9">
        <w:rPr>
          <w:rFonts w:asciiTheme="minorHAnsi" w:eastAsiaTheme="minorEastAsia" w:hAnsiTheme="minorHAnsi" w:cstheme="minorHAnsi"/>
          <w:color w:val="000000" w:themeColor="text1"/>
          <w:lang w:val="en-GB" w:bidi="ar-SA"/>
        </w:rPr>
        <w:t xml:space="preserve">Novated </w:t>
      </w:r>
      <w:r w:rsidR="005C1992" w:rsidRPr="005E15F9">
        <w:rPr>
          <w:rFonts w:asciiTheme="minorHAnsi" w:eastAsiaTheme="minorEastAsia" w:hAnsiTheme="minorHAnsi" w:cstheme="minorHAnsi"/>
          <w:color w:val="000000" w:themeColor="text1"/>
          <w:lang w:val="en-GB" w:bidi="ar-SA"/>
        </w:rPr>
        <w:t>L</w:t>
      </w:r>
      <w:r w:rsidRPr="005E15F9">
        <w:rPr>
          <w:rFonts w:asciiTheme="minorHAnsi" w:eastAsiaTheme="minorEastAsia" w:hAnsiTheme="minorHAnsi" w:cstheme="minorHAnsi"/>
          <w:color w:val="000000" w:themeColor="text1"/>
          <w:lang w:val="en-GB" w:bidi="ar-SA"/>
        </w:rPr>
        <w:t>eas</w:t>
      </w:r>
      <w:r w:rsidR="004E7D57" w:rsidRPr="005E15F9">
        <w:rPr>
          <w:rFonts w:asciiTheme="minorHAnsi" w:eastAsiaTheme="minorEastAsia" w:hAnsiTheme="minorHAnsi" w:cstheme="minorHAnsi"/>
          <w:color w:val="000000" w:themeColor="text1"/>
          <w:lang w:val="en-GB" w:bidi="ar-SA"/>
        </w:rPr>
        <w:t>ing</w:t>
      </w:r>
      <w:r w:rsidRPr="005E15F9">
        <w:rPr>
          <w:rFonts w:asciiTheme="minorHAnsi" w:eastAsiaTheme="minorEastAsia" w:hAnsiTheme="minorHAnsi" w:cstheme="minorHAnsi"/>
          <w:color w:val="000000" w:themeColor="text1"/>
          <w:lang w:val="en-GB" w:bidi="ar-SA"/>
        </w:rPr>
        <w:t xml:space="preserve"> </w:t>
      </w:r>
      <w:r w:rsidR="005C1992" w:rsidRPr="005E15F9">
        <w:rPr>
          <w:rFonts w:asciiTheme="minorHAnsi" w:eastAsiaTheme="minorEastAsia" w:hAnsiTheme="minorHAnsi" w:cstheme="minorHAnsi"/>
          <w:color w:val="000000" w:themeColor="text1"/>
          <w:lang w:val="en-GB" w:bidi="ar-SA"/>
        </w:rPr>
        <w:t>81%</w:t>
      </w:r>
      <w:r w:rsidRPr="005E15F9">
        <w:rPr>
          <w:rFonts w:asciiTheme="minorHAnsi" w:eastAsiaTheme="minorEastAsia" w:hAnsiTheme="minorHAnsi" w:cstheme="minorHAnsi"/>
          <w:color w:val="000000" w:themeColor="text1"/>
          <w:lang w:val="en-GB" w:bidi="ar-SA"/>
        </w:rPr>
        <w:t xml:space="preserve"> w</w:t>
      </w:r>
      <w:r w:rsidR="00960517" w:rsidRPr="005E15F9">
        <w:rPr>
          <w:rFonts w:asciiTheme="minorHAnsi" w:eastAsiaTheme="minorEastAsia" w:hAnsiTheme="minorHAnsi" w:cstheme="minorHAnsi"/>
          <w:color w:val="000000" w:themeColor="text1"/>
          <w:lang w:val="en-GB" w:bidi="ar-SA"/>
        </w:rPr>
        <w:t>as</w:t>
      </w:r>
      <w:r w:rsidRPr="005E15F9">
        <w:rPr>
          <w:rFonts w:asciiTheme="minorHAnsi" w:eastAsiaTheme="minorEastAsia" w:hAnsiTheme="minorHAnsi" w:cstheme="minorHAnsi"/>
          <w:color w:val="000000" w:themeColor="text1"/>
          <w:lang w:val="en-GB" w:bidi="ar-SA"/>
        </w:rPr>
        <w:t xml:space="preserve"> electric vehicles</w:t>
      </w:r>
      <w:r w:rsidR="00A31272"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w:t>
      </w:r>
    </w:p>
    <w:p w14:paraId="5C760C75"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66FCEEC6" w14:textId="1B9DCE06" w:rsidR="00A33A43" w:rsidRPr="005E15F9" w:rsidRDefault="000C1DB6"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As </w:t>
      </w:r>
      <w:r w:rsidR="00F97693" w:rsidRPr="005E15F9">
        <w:rPr>
          <w:rFonts w:asciiTheme="minorHAnsi" w:eastAsiaTheme="minorEastAsia" w:hAnsiTheme="minorHAnsi" w:cstheme="minorHAnsi"/>
          <w:color w:val="000000" w:themeColor="text1"/>
          <w:lang w:val="en-GB" w:bidi="ar-SA"/>
        </w:rPr>
        <w:t>always,</w:t>
      </w:r>
      <w:r w:rsidRPr="005E15F9">
        <w:rPr>
          <w:rFonts w:asciiTheme="minorHAnsi" w:eastAsiaTheme="minorEastAsia" w:hAnsiTheme="minorHAnsi" w:cstheme="minorHAnsi"/>
          <w:color w:val="000000" w:themeColor="text1"/>
          <w:lang w:val="en-GB" w:bidi="ar-SA"/>
        </w:rPr>
        <w:t xml:space="preserve"> we were discipline</w:t>
      </w:r>
      <w:r w:rsidR="00A32A41" w:rsidRPr="005E15F9">
        <w:rPr>
          <w:rFonts w:asciiTheme="minorHAnsi" w:eastAsiaTheme="minorEastAsia" w:hAnsiTheme="minorHAnsi" w:cstheme="minorHAnsi"/>
          <w:color w:val="000000" w:themeColor="text1"/>
          <w:lang w:val="en-GB" w:bidi="ar-SA"/>
        </w:rPr>
        <w:t>d</w:t>
      </w:r>
      <w:r w:rsidRPr="005E15F9">
        <w:rPr>
          <w:rFonts w:asciiTheme="minorHAnsi" w:eastAsiaTheme="minorEastAsia" w:hAnsiTheme="minorHAnsi" w:cstheme="minorHAnsi"/>
          <w:color w:val="000000" w:themeColor="text1"/>
          <w:lang w:val="en-GB" w:bidi="ar-SA"/>
        </w:rPr>
        <w:t xml:space="preserve"> with the type of risk we took on</w:t>
      </w:r>
      <w:r w:rsidR="00A31272" w:rsidRPr="005E15F9">
        <w:rPr>
          <w:rFonts w:asciiTheme="minorHAnsi" w:eastAsiaTheme="minorEastAsia" w:hAnsiTheme="minorHAnsi" w:cstheme="minorHAnsi"/>
          <w:color w:val="000000" w:themeColor="text1"/>
          <w:lang w:val="en-GB" w:bidi="ar-SA"/>
        </w:rPr>
        <w:t xml:space="preserve"> – </w:t>
      </w:r>
      <w:r w:rsidR="005B2393" w:rsidRPr="005E15F9">
        <w:rPr>
          <w:rFonts w:asciiTheme="minorHAnsi" w:eastAsiaTheme="minorEastAsia" w:hAnsiTheme="minorHAnsi" w:cstheme="minorHAnsi"/>
          <w:color w:val="000000" w:themeColor="text1"/>
          <w:lang w:val="en-GB" w:bidi="ar-SA"/>
        </w:rPr>
        <w:t>63</w:t>
      </w:r>
      <w:r w:rsidR="00A31272" w:rsidRPr="005E15F9">
        <w:rPr>
          <w:rFonts w:asciiTheme="minorHAnsi" w:eastAsiaTheme="minorEastAsia" w:hAnsiTheme="minorHAnsi" w:cstheme="minorHAnsi"/>
          <w:color w:val="000000" w:themeColor="text1"/>
          <w:lang w:val="en-GB" w:bidi="ar-SA"/>
        </w:rPr>
        <w:t xml:space="preserve">% of originations </w:t>
      </w:r>
      <w:r w:rsidR="00A33A43" w:rsidRPr="005E15F9">
        <w:rPr>
          <w:rFonts w:asciiTheme="minorHAnsi" w:eastAsiaTheme="minorEastAsia" w:hAnsiTheme="minorHAnsi" w:cstheme="minorHAnsi"/>
          <w:color w:val="000000" w:themeColor="text1"/>
          <w:lang w:val="en-GB" w:bidi="ar-SA"/>
        </w:rPr>
        <w:t xml:space="preserve">in the first half </w:t>
      </w:r>
      <w:r w:rsidRPr="005E15F9">
        <w:rPr>
          <w:rFonts w:asciiTheme="minorHAnsi" w:eastAsiaTheme="minorEastAsia" w:hAnsiTheme="minorHAnsi" w:cstheme="minorHAnsi"/>
          <w:color w:val="000000" w:themeColor="text1"/>
          <w:lang w:val="en-GB" w:bidi="ar-SA"/>
        </w:rPr>
        <w:t xml:space="preserve">of 2023 </w:t>
      </w:r>
      <w:r w:rsidR="00A31272" w:rsidRPr="005E15F9">
        <w:rPr>
          <w:rFonts w:asciiTheme="minorHAnsi" w:eastAsiaTheme="minorEastAsia" w:hAnsiTheme="minorHAnsi" w:cstheme="minorHAnsi"/>
          <w:color w:val="000000" w:themeColor="text1"/>
          <w:lang w:val="en-GB" w:bidi="ar-SA"/>
        </w:rPr>
        <w:t>were Tier A – clean credit customers</w:t>
      </w:r>
      <w:r w:rsidR="00A33A43" w:rsidRPr="005E15F9">
        <w:rPr>
          <w:rFonts w:asciiTheme="minorHAnsi" w:eastAsiaTheme="minorEastAsia" w:hAnsiTheme="minorHAnsi" w:cstheme="minorHAnsi"/>
          <w:color w:val="000000" w:themeColor="text1"/>
          <w:lang w:val="en-GB" w:bidi="ar-SA"/>
        </w:rPr>
        <w:t xml:space="preserve">, </w:t>
      </w:r>
      <w:r w:rsidR="005B2393" w:rsidRPr="005E15F9">
        <w:rPr>
          <w:rFonts w:asciiTheme="minorHAnsi" w:eastAsiaTheme="minorEastAsia" w:hAnsiTheme="minorHAnsi" w:cstheme="minorHAnsi"/>
          <w:color w:val="000000" w:themeColor="text1"/>
          <w:lang w:val="en-GB" w:bidi="ar-SA"/>
        </w:rPr>
        <w:t xml:space="preserve">and originations were </w:t>
      </w:r>
      <w:r w:rsidR="00A33A43" w:rsidRPr="005E15F9">
        <w:rPr>
          <w:rFonts w:asciiTheme="minorHAnsi" w:eastAsiaTheme="minorEastAsia" w:hAnsiTheme="minorHAnsi" w:cstheme="minorHAnsi"/>
          <w:color w:val="000000" w:themeColor="text1"/>
          <w:lang w:val="en-GB" w:bidi="ar-SA"/>
        </w:rPr>
        <w:t>up 24% versus PCP.</w:t>
      </w:r>
    </w:p>
    <w:p w14:paraId="5A3519E5"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3DE73F66" w14:textId="6F003ABF" w:rsidR="00A33A43" w:rsidRPr="005E15F9" w:rsidRDefault="00A33A43"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AUM for Asset Finance now stands at $5.6 billion – growing 32% on PCP and 19% on where we closed 2022. This growth is all organic, and I will cover off in the next slide how we have used processes and technology to </w:t>
      </w:r>
      <w:r w:rsidR="000C1DB6" w:rsidRPr="005E15F9">
        <w:rPr>
          <w:rFonts w:asciiTheme="minorHAnsi" w:eastAsiaTheme="minorEastAsia" w:hAnsiTheme="minorHAnsi" w:cstheme="minorHAnsi"/>
          <w:color w:val="000000" w:themeColor="text1"/>
          <w:lang w:val="en-GB" w:bidi="ar-SA"/>
        </w:rPr>
        <w:t xml:space="preserve">deliver growth on reducing cost to serve. </w:t>
      </w:r>
    </w:p>
    <w:p w14:paraId="4DE61AF5"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7600EF47" w14:textId="2962E31C" w:rsidR="000C1DB6" w:rsidRPr="005E15F9" w:rsidRDefault="00A31272"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Asset Finance Net Interest Income increased by 12% on PCP to $66.2 million, as record volume growth offset the adverse impact of rising swap rates and funding margins</w:t>
      </w:r>
      <w:r w:rsidR="000C1DB6" w:rsidRPr="005E15F9">
        <w:rPr>
          <w:rFonts w:asciiTheme="minorHAnsi" w:eastAsiaTheme="minorEastAsia" w:hAnsiTheme="minorHAnsi" w:cstheme="minorHAnsi"/>
          <w:color w:val="000000" w:themeColor="text1"/>
          <w:lang w:val="en-GB" w:bidi="ar-SA"/>
        </w:rPr>
        <w:t xml:space="preserve">.  We also partially protected </w:t>
      </w:r>
      <w:r w:rsidR="000A7979" w:rsidRPr="005E15F9">
        <w:rPr>
          <w:rFonts w:asciiTheme="minorHAnsi" w:eastAsiaTheme="minorEastAsia" w:hAnsiTheme="minorHAnsi" w:cstheme="minorHAnsi"/>
          <w:color w:val="000000" w:themeColor="text1"/>
          <w:lang w:val="en-GB" w:bidi="ar-SA"/>
        </w:rPr>
        <w:t>income</w:t>
      </w:r>
      <w:r w:rsidR="000C1DB6"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by price increases</w:t>
      </w:r>
      <w:r w:rsidR="003703CC" w:rsidRPr="005E15F9">
        <w:rPr>
          <w:rFonts w:asciiTheme="minorHAnsi" w:eastAsiaTheme="minorEastAsia" w:hAnsiTheme="minorHAnsi" w:cstheme="minorHAnsi"/>
          <w:color w:val="000000" w:themeColor="text1"/>
          <w:lang w:val="en-GB" w:bidi="ar-SA"/>
        </w:rPr>
        <w:t xml:space="preserve">.  </w:t>
      </w:r>
    </w:p>
    <w:p w14:paraId="1CE86A7C" w14:textId="77777777" w:rsidR="000C1DB6" w:rsidRPr="00F81F11" w:rsidRDefault="000C1DB6"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502DAD49" w14:textId="4C129B8D" w:rsidR="00A31272" w:rsidRPr="005E15F9" w:rsidRDefault="000A7979"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From a Net Interest Margin perspective - t</w:t>
      </w:r>
      <w:r w:rsidR="003703CC" w:rsidRPr="005E15F9">
        <w:rPr>
          <w:rFonts w:asciiTheme="minorHAnsi" w:eastAsiaTheme="minorEastAsia" w:hAnsiTheme="minorHAnsi" w:cstheme="minorHAnsi"/>
          <w:color w:val="000000" w:themeColor="text1"/>
          <w:lang w:val="en-GB" w:bidi="ar-SA"/>
        </w:rPr>
        <w:t xml:space="preserve">he combination of swap rate volatility </w:t>
      </w:r>
      <w:r w:rsidRPr="005E15F9">
        <w:rPr>
          <w:rFonts w:asciiTheme="minorHAnsi" w:eastAsiaTheme="minorEastAsia" w:hAnsiTheme="minorHAnsi" w:cstheme="minorHAnsi"/>
          <w:color w:val="000000" w:themeColor="text1"/>
          <w:lang w:val="en-GB" w:bidi="ar-SA"/>
        </w:rPr>
        <w:t>and</w:t>
      </w:r>
      <w:r w:rsidR="003703CC" w:rsidRPr="005E15F9">
        <w:rPr>
          <w:rFonts w:asciiTheme="minorHAnsi" w:eastAsiaTheme="minorEastAsia" w:hAnsiTheme="minorHAnsi" w:cstheme="minorHAnsi"/>
          <w:color w:val="000000" w:themeColor="text1"/>
          <w:lang w:val="en-GB" w:bidi="ar-SA"/>
        </w:rPr>
        <w:t xml:space="preserve"> the </w:t>
      </w:r>
      <w:r w:rsidR="000255D5" w:rsidRPr="005E15F9">
        <w:rPr>
          <w:rFonts w:asciiTheme="minorHAnsi" w:eastAsiaTheme="minorEastAsia" w:hAnsiTheme="minorHAnsi" w:cstheme="minorHAnsi"/>
          <w:color w:val="000000" w:themeColor="text1"/>
          <w:lang w:val="en-GB" w:bidi="ar-SA"/>
        </w:rPr>
        <w:t xml:space="preserve">strong </w:t>
      </w:r>
      <w:r w:rsidR="003703CC" w:rsidRPr="005E15F9">
        <w:rPr>
          <w:rFonts w:asciiTheme="minorHAnsi" w:eastAsiaTheme="minorEastAsia" w:hAnsiTheme="minorHAnsi" w:cstheme="minorHAnsi"/>
          <w:color w:val="000000" w:themeColor="text1"/>
          <w:lang w:val="en-GB" w:bidi="ar-SA"/>
        </w:rPr>
        <w:t>growth in our Novated Leas</w:t>
      </w:r>
      <w:r w:rsidR="00591E61" w:rsidRPr="005E15F9">
        <w:rPr>
          <w:rFonts w:asciiTheme="minorHAnsi" w:eastAsiaTheme="minorEastAsia" w:hAnsiTheme="minorHAnsi" w:cstheme="minorHAnsi"/>
          <w:color w:val="000000" w:themeColor="text1"/>
          <w:lang w:val="en-GB" w:bidi="ar-SA"/>
        </w:rPr>
        <w:t>ing</w:t>
      </w:r>
      <w:r w:rsidR="003703CC"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segment –</w:t>
      </w:r>
      <w:r w:rsidR="003703CC" w:rsidRPr="005E15F9">
        <w:rPr>
          <w:rFonts w:asciiTheme="minorHAnsi" w:eastAsiaTheme="minorEastAsia" w:hAnsiTheme="minorHAnsi" w:cstheme="minorHAnsi"/>
          <w:color w:val="000000" w:themeColor="text1"/>
          <w:lang w:val="en-GB" w:bidi="ar-SA"/>
        </w:rPr>
        <w:t xml:space="preserve"> which has lower rates but virtually no loan losses –  drove some compression in </w:t>
      </w:r>
      <w:r w:rsidRPr="005E15F9">
        <w:rPr>
          <w:rFonts w:asciiTheme="minorHAnsi" w:eastAsiaTheme="minorEastAsia" w:hAnsiTheme="minorHAnsi" w:cstheme="minorHAnsi"/>
          <w:color w:val="000000" w:themeColor="text1"/>
          <w:lang w:val="en-GB" w:bidi="ar-SA"/>
        </w:rPr>
        <w:t>NIM</w:t>
      </w:r>
      <w:r w:rsidR="003703CC" w:rsidRPr="005E15F9">
        <w:rPr>
          <w:rFonts w:asciiTheme="minorHAnsi" w:eastAsiaTheme="minorEastAsia" w:hAnsiTheme="minorHAnsi" w:cstheme="minorHAnsi"/>
          <w:b/>
          <w:bCs/>
          <w:color w:val="000000" w:themeColor="text1"/>
          <w:lang w:val="en-GB" w:bidi="ar-SA"/>
        </w:rPr>
        <w:t xml:space="preserve"> </w:t>
      </w:r>
      <w:r w:rsidR="003703CC" w:rsidRPr="005E15F9">
        <w:rPr>
          <w:rFonts w:asciiTheme="minorHAnsi" w:eastAsiaTheme="minorEastAsia" w:hAnsiTheme="minorHAnsi" w:cstheme="minorHAnsi"/>
          <w:color w:val="000000" w:themeColor="text1"/>
          <w:lang w:val="en-GB" w:bidi="ar-SA"/>
        </w:rPr>
        <w:t>for Asset Finance</w:t>
      </w:r>
      <w:r w:rsidRPr="005E15F9">
        <w:rPr>
          <w:rFonts w:asciiTheme="minorHAnsi" w:eastAsiaTheme="minorEastAsia" w:hAnsiTheme="minorHAnsi" w:cstheme="minorHAnsi"/>
          <w:color w:val="000000" w:themeColor="text1"/>
          <w:lang w:val="en-GB" w:bidi="ar-SA"/>
        </w:rPr>
        <w:t xml:space="preserve"> – with</w:t>
      </w:r>
      <w:r w:rsidR="00591E61" w:rsidRPr="005E15F9">
        <w:rPr>
          <w:rFonts w:asciiTheme="minorHAnsi" w:eastAsiaTheme="minorEastAsia" w:hAnsiTheme="minorHAnsi" w:cstheme="minorHAnsi"/>
          <w:color w:val="000000" w:themeColor="text1"/>
          <w:lang w:val="en-GB" w:bidi="ar-SA"/>
        </w:rPr>
        <w:t xml:space="preserve"> half one</w:t>
      </w:r>
      <w:r w:rsidRPr="005E15F9">
        <w:rPr>
          <w:rFonts w:asciiTheme="minorHAnsi" w:eastAsiaTheme="minorEastAsia" w:hAnsiTheme="minorHAnsi" w:cstheme="minorHAnsi"/>
          <w:color w:val="000000" w:themeColor="text1"/>
          <w:lang w:val="en-GB" w:bidi="ar-SA"/>
        </w:rPr>
        <w:t xml:space="preserve"> 2023</w:t>
      </w:r>
      <w:r w:rsidR="003703CC" w:rsidRPr="005E15F9">
        <w:rPr>
          <w:rFonts w:asciiTheme="minorHAnsi" w:eastAsiaTheme="minorEastAsia" w:hAnsiTheme="minorHAnsi" w:cstheme="minorHAnsi"/>
          <w:color w:val="000000" w:themeColor="text1"/>
          <w:lang w:val="en-GB" w:bidi="ar-SA"/>
        </w:rPr>
        <w:t xml:space="preserve"> NIM </w:t>
      </w:r>
      <w:r w:rsidRPr="005E15F9">
        <w:rPr>
          <w:rFonts w:asciiTheme="minorHAnsi" w:eastAsiaTheme="minorEastAsia" w:hAnsiTheme="minorHAnsi" w:cstheme="minorHAnsi"/>
          <w:color w:val="000000" w:themeColor="text1"/>
          <w:lang w:val="en-GB" w:bidi="ar-SA"/>
        </w:rPr>
        <w:t xml:space="preserve">of </w:t>
      </w:r>
      <w:r w:rsidR="003703CC" w:rsidRPr="005E15F9">
        <w:rPr>
          <w:rFonts w:asciiTheme="minorHAnsi" w:eastAsiaTheme="minorEastAsia" w:hAnsiTheme="minorHAnsi" w:cstheme="minorHAnsi"/>
          <w:color w:val="000000" w:themeColor="text1"/>
          <w:lang w:val="en-GB" w:bidi="ar-SA"/>
        </w:rPr>
        <w:t>2.62% (1</w:t>
      </w:r>
      <w:r w:rsidR="00A32A41" w:rsidRPr="005E15F9">
        <w:rPr>
          <w:rFonts w:asciiTheme="minorHAnsi" w:eastAsiaTheme="minorEastAsia" w:hAnsiTheme="minorHAnsi" w:cstheme="minorHAnsi"/>
          <w:color w:val="000000" w:themeColor="text1"/>
          <w:lang w:val="en-GB" w:bidi="ar-SA"/>
        </w:rPr>
        <w:t>2</w:t>
      </w:r>
      <w:r w:rsidR="003703CC" w:rsidRPr="005E15F9">
        <w:rPr>
          <w:rFonts w:asciiTheme="minorHAnsi" w:eastAsiaTheme="minorEastAsia" w:hAnsiTheme="minorHAnsi" w:cstheme="minorHAnsi"/>
          <w:color w:val="000000" w:themeColor="text1"/>
          <w:lang w:val="en-GB" w:bidi="ar-SA"/>
        </w:rPr>
        <w:t>)</w:t>
      </w:r>
      <w:r w:rsidR="00591E61" w:rsidRPr="005E15F9">
        <w:rPr>
          <w:rFonts w:asciiTheme="minorHAnsi" w:eastAsiaTheme="minorEastAsia" w:hAnsiTheme="minorHAnsi" w:cstheme="minorHAnsi"/>
          <w:color w:val="000000" w:themeColor="text1"/>
          <w:lang w:val="en-GB" w:bidi="ar-SA"/>
        </w:rPr>
        <w:t xml:space="preserve"> basis points</w:t>
      </w:r>
      <w:r w:rsidR="003703CC" w:rsidRPr="005E15F9">
        <w:rPr>
          <w:rFonts w:asciiTheme="minorHAnsi" w:eastAsiaTheme="minorEastAsia" w:hAnsiTheme="minorHAnsi" w:cstheme="minorHAnsi"/>
          <w:color w:val="000000" w:themeColor="text1"/>
          <w:lang w:val="en-GB" w:bidi="ar-SA"/>
        </w:rPr>
        <w:t xml:space="preserve"> below the second half of 2022 and (45)</w:t>
      </w:r>
      <w:r w:rsidR="00591E61" w:rsidRPr="005E15F9">
        <w:rPr>
          <w:rFonts w:asciiTheme="minorHAnsi" w:eastAsiaTheme="minorEastAsia" w:hAnsiTheme="minorHAnsi" w:cstheme="minorHAnsi"/>
          <w:color w:val="000000" w:themeColor="text1"/>
          <w:lang w:val="en-GB" w:bidi="ar-SA"/>
        </w:rPr>
        <w:t xml:space="preserve"> basis points</w:t>
      </w:r>
      <w:r w:rsidR="003703CC" w:rsidRPr="005E15F9">
        <w:rPr>
          <w:rFonts w:asciiTheme="minorHAnsi" w:eastAsiaTheme="minorEastAsia" w:hAnsiTheme="minorHAnsi" w:cstheme="minorHAnsi"/>
          <w:color w:val="000000" w:themeColor="text1"/>
          <w:lang w:val="en-GB" w:bidi="ar-SA"/>
        </w:rPr>
        <w:t xml:space="preserve"> below PCP</w:t>
      </w:r>
      <w:r w:rsidR="00986369" w:rsidRPr="005E15F9">
        <w:rPr>
          <w:rFonts w:asciiTheme="minorHAnsi" w:eastAsiaTheme="minorEastAsia" w:hAnsiTheme="minorHAnsi" w:cstheme="minorHAnsi"/>
          <w:color w:val="000000" w:themeColor="text1"/>
          <w:lang w:val="en-GB" w:bidi="ar-SA"/>
        </w:rPr>
        <w:t>.</w:t>
      </w:r>
    </w:p>
    <w:p w14:paraId="640FF5E6" w14:textId="77777777" w:rsidR="00986369" w:rsidRPr="00865A58" w:rsidRDefault="00986369" w:rsidP="005E15F9">
      <w:pPr>
        <w:spacing w:before="4" w:after="0" w:line="240" w:lineRule="auto"/>
        <w:contextualSpacing/>
        <w:rPr>
          <w:rFonts w:asciiTheme="minorHAnsi" w:eastAsiaTheme="minorEastAsia" w:hAnsiTheme="minorHAnsi" w:cstheme="minorHAnsi"/>
          <w:color w:val="000000" w:themeColor="text1"/>
          <w:lang w:val="en-GB" w:bidi="ar-SA"/>
        </w:rPr>
      </w:pPr>
    </w:p>
    <w:p w14:paraId="36B4AA52" w14:textId="734AD767" w:rsidR="003703CC" w:rsidRPr="005E15F9" w:rsidRDefault="00986369"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The strong</w:t>
      </w:r>
      <w:r w:rsidR="003703CC" w:rsidRPr="005E15F9">
        <w:rPr>
          <w:rFonts w:asciiTheme="minorHAnsi" w:eastAsiaTheme="minorEastAsia" w:hAnsiTheme="minorHAnsi" w:cstheme="minorHAnsi"/>
          <w:color w:val="000000" w:themeColor="text1"/>
          <w:lang w:val="en-GB" w:bidi="ar-SA"/>
        </w:rPr>
        <w:t xml:space="preserve"> mix of our business – Tier A and Novated Leas</w:t>
      </w:r>
      <w:r w:rsidR="00591E61" w:rsidRPr="005E15F9">
        <w:rPr>
          <w:rFonts w:asciiTheme="minorHAnsi" w:eastAsiaTheme="minorEastAsia" w:hAnsiTheme="minorHAnsi" w:cstheme="minorHAnsi"/>
          <w:color w:val="000000" w:themeColor="text1"/>
          <w:lang w:val="en-GB" w:bidi="ar-SA"/>
        </w:rPr>
        <w:t>ing</w:t>
      </w:r>
      <w:r w:rsidR="003703CC" w:rsidRPr="005E15F9">
        <w:rPr>
          <w:rFonts w:asciiTheme="minorHAnsi" w:eastAsiaTheme="minorEastAsia" w:hAnsiTheme="minorHAnsi" w:cstheme="minorHAnsi"/>
          <w:color w:val="000000" w:themeColor="text1"/>
          <w:lang w:val="en-GB" w:bidi="ar-SA"/>
        </w:rPr>
        <w:t xml:space="preserve"> – coupled with our credit and underwriting know how – has seen us manage the credit quality of the portfolio</w:t>
      </w:r>
      <w:r w:rsidR="000A7979" w:rsidRPr="005E15F9">
        <w:rPr>
          <w:rFonts w:asciiTheme="minorHAnsi" w:eastAsiaTheme="minorEastAsia" w:hAnsiTheme="minorHAnsi" w:cstheme="minorHAnsi"/>
          <w:color w:val="000000" w:themeColor="text1"/>
          <w:lang w:val="en-GB" w:bidi="ar-SA"/>
        </w:rPr>
        <w:t>:</w:t>
      </w:r>
    </w:p>
    <w:p w14:paraId="5682300C" w14:textId="155C39FA" w:rsidR="000A7979" w:rsidRPr="00865A58" w:rsidRDefault="003703CC" w:rsidP="00C608CC">
      <w:pPr>
        <w:pStyle w:val="ListParagraph"/>
        <w:numPr>
          <w:ilvl w:val="1"/>
          <w:numId w:val="8"/>
        </w:numPr>
        <w:spacing w:before="4" w:after="0" w:line="240" w:lineRule="auto"/>
        <w:ind w:hanging="306"/>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Loan loss </w:t>
      </w:r>
      <w:r w:rsidR="00591E61">
        <w:rPr>
          <w:rFonts w:asciiTheme="minorHAnsi" w:eastAsiaTheme="minorEastAsia" w:hAnsiTheme="minorHAnsi" w:cstheme="minorHAnsi"/>
          <w:color w:val="000000" w:themeColor="text1"/>
          <w:szCs w:val="24"/>
          <w:lang w:val="en-GB" w:bidi="ar-SA"/>
        </w:rPr>
        <w:t>provision</w:t>
      </w:r>
      <w:r w:rsidRPr="00865A58">
        <w:rPr>
          <w:rFonts w:asciiTheme="minorHAnsi" w:eastAsiaTheme="minorEastAsia" w:hAnsiTheme="minorHAnsi" w:cstheme="minorHAnsi"/>
          <w:color w:val="000000" w:themeColor="text1"/>
          <w:szCs w:val="24"/>
          <w:lang w:val="en-GB" w:bidi="ar-SA"/>
        </w:rPr>
        <w:t xml:space="preserve"> increased in line with AUM growth</w:t>
      </w:r>
      <w:r w:rsidR="00591E61">
        <w:rPr>
          <w:rFonts w:asciiTheme="minorHAnsi" w:eastAsiaTheme="minorEastAsia" w:hAnsiTheme="minorHAnsi" w:cstheme="minorHAnsi"/>
          <w:color w:val="000000" w:themeColor="text1"/>
          <w:szCs w:val="24"/>
          <w:lang w:val="en-GB" w:bidi="ar-SA"/>
        </w:rPr>
        <w:t>; and</w:t>
      </w:r>
    </w:p>
    <w:p w14:paraId="4D3C58E5" w14:textId="494A213B" w:rsidR="00A33A43" w:rsidRPr="00865A58" w:rsidRDefault="003703CC" w:rsidP="00C608CC">
      <w:pPr>
        <w:pStyle w:val="ListParagraph"/>
        <w:numPr>
          <w:ilvl w:val="1"/>
          <w:numId w:val="8"/>
        </w:numPr>
        <w:spacing w:before="4" w:after="0" w:line="240" w:lineRule="auto"/>
        <w:ind w:hanging="306"/>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90+ day arrears for Asset Finance closed June at 0.19% - well inside the </w:t>
      </w:r>
      <w:r w:rsidR="00545FB4" w:rsidRPr="00865A58">
        <w:rPr>
          <w:rFonts w:asciiTheme="minorHAnsi" w:eastAsiaTheme="minorEastAsia" w:hAnsiTheme="minorHAnsi" w:cstheme="minorHAnsi"/>
          <w:color w:val="000000" w:themeColor="text1"/>
          <w:szCs w:val="24"/>
          <w:lang w:val="en-GB" w:bidi="ar-SA"/>
        </w:rPr>
        <w:t>long-term</w:t>
      </w:r>
      <w:r w:rsidRPr="00865A58">
        <w:rPr>
          <w:rFonts w:asciiTheme="minorHAnsi" w:eastAsiaTheme="minorEastAsia" w:hAnsiTheme="minorHAnsi" w:cstheme="minorHAnsi"/>
          <w:color w:val="000000" w:themeColor="text1"/>
          <w:szCs w:val="24"/>
          <w:lang w:val="en-GB" w:bidi="ar-SA"/>
        </w:rPr>
        <w:t xml:space="preserve"> average </w:t>
      </w:r>
      <w:r w:rsidR="000E6C11" w:rsidRPr="00865A58">
        <w:rPr>
          <w:rFonts w:asciiTheme="minorHAnsi" w:eastAsiaTheme="minorEastAsia" w:hAnsiTheme="minorHAnsi" w:cstheme="minorHAnsi"/>
          <w:color w:val="000000" w:themeColor="text1"/>
          <w:szCs w:val="24"/>
          <w:lang w:val="en-GB" w:bidi="ar-SA"/>
        </w:rPr>
        <w:t>of around</w:t>
      </w:r>
      <w:r w:rsidRPr="00865A58">
        <w:rPr>
          <w:rFonts w:asciiTheme="minorHAnsi" w:eastAsiaTheme="minorEastAsia" w:hAnsiTheme="minorHAnsi" w:cstheme="minorHAnsi"/>
          <w:color w:val="000000" w:themeColor="text1"/>
          <w:szCs w:val="24"/>
          <w:lang w:val="en-GB" w:bidi="ar-SA"/>
        </w:rPr>
        <w:t xml:space="preserve"> </w:t>
      </w:r>
      <w:r w:rsidR="00960517">
        <w:rPr>
          <w:rFonts w:asciiTheme="minorHAnsi" w:eastAsiaTheme="minorEastAsia" w:hAnsiTheme="minorHAnsi" w:cstheme="minorHAnsi"/>
          <w:color w:val="000000" w:themeColor="text1"/>
          <w:szCs w:val="24"/>
          <w:lang w:val="en-GB" w:bidi="ar-SA"/>
        </w:rPr>
        <w:t>c</w:t>
      </w:r>
      <w:r w:rsidR="00591E61">
        <w:rPr>
          <w:rFonts w:asciiTheme="minorHAnsi" w:eastAsiaTheme="minorEastAsia" w:hAnsiTheme="minorHAnsi" w:cstheme="minorHAnsi"/>
          <w:color w:val="000000" w:themeColor="text1"/>
          <w:szCs w:val="24"/>
          <w:lang w:val="en-GB" w:bidi="ar-SA"/>
        </w:rPr>
        <w:t xml:space="preserve">irca </w:t>
      </w:r>
      <w:r w:rsidRPr="00865A58">
        <w:rPr>
          <w:rFonts w:asciiTheme="minorHAnsi" w:eastAsiaTheme="minorEastAsia" w:hAnsiTheme="minorHAnsi" w:cstheme="minorHAnsi"/>
          <w:color w:val="000000" w:themeColor="text1"/>
          <w:szCs w:val="24"/>
          <w:lang w:val="en-GB" w:bidi="ar-SA"/>
        </w:rPr>
        <w:t>0.24%.</w:t>
      </w:r>
    </w:p>
    <w:p w14:paraId="60CA40A4" w14:textId="77777777" w:rsidR="00986369" w:rsidRPr="00865A58" w:rsidRDefault="00986369" w:rsidP="00865A58">
      <w:pPr>
        <w:pStyle w:val="ListParagraph"/>
        <w:spacing w:before="4" w:after="0" w:line="240" w:lineRule="auto"/>
        <w:ind w:left="1440"/>
        <w:rPr>
          <w:rFonts w:asciiTheme="minorHAnsi" w:eastAsiaTheme="minorEastAsia" w:hAnsiTheme="minorHAnsi" w:cstheme="minorHAnsi"/>
          <w:color w:val="000000" w:themeColor="text1"/>
          <w:szCs w:val="24"/>
          <w:lang w:val="en-GB" w:bidi="ar-SA"/>
        </w:rPr>
      </w:pPr>
    </w:p>
    <w:p w14:paraId="1DFB9E5A" w14:textId="470C49DC" w:rsidR="00D3771E" w:rsidRDefault="00545FB4" w:rsidP="00865A58">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Turning</w:t>
      </w:r>
      <w:r w:rsidR="003703CC" w:rsidRPr="005E15F9">
        <w:rPr>
          <w:rFonts w:asciiTheme="minorHAnsi" w:eastAsiaTheme="minorEastAsia" w:hAnsiTheme="minorHAnsi" w:cstheme="minorHAnsi"/>
          <w:color w:val="000000" w:themeColor="text1"/>
          <w:lang w:val="en-GB" w:bidi="ar-SA"/>
        </w:rPr>
        <w:t xml:space="preserve"> now </w:t>
      </w:r>
      <w:r w:rsidRPr="005E15F9">
        <w:rPr>
          <w:rFonts w:asciiTheme="minorHAnsi" w:eastAsiaTheme="minorEastAsia" w:hAnsiTheme="minorHAnsi" w:cstheme="minorHAnsi"/>
          <w:color w:val="000000" w:themeColor="text1"/>
          <w:lang w:val="en-GB" w:bidi="ar-SA"/>
        </w:rPr>
        <w:t>to how we have been able to deliver scaled growth in Asset Finance</w:t>
      </w:r>
      <w:r w:rsidR="005E15F9">
        <w:rPr>
          <w:rFonts w:asciiTheme="minorHAnsi" w:eastAsiaTheme="minorEastAsia" w:hAnsiTheme="minorHAnsi" w:cstheme="minorHAnsi"/>
          <w:color w:val="000000" w:themeColor="text1"/>
          <w:lang w:val="en-GB" w:bidi="ar-SA"/>
        </w:rPr>
        <w:t>.</w:t>
      </w:r>
    </w:p>
    <w:p w14:paraId="3D7A588F" w14:textId="77777777" w:rsidR="005E15F9" w:rsidRPr="00865A58" w:rsidRDefault="005E15F9" w:rsidP="00865A58">
      <w:pPr>
        <w:spacing w:before="4" w:after="0" w:line="240" w:lineRule="auto"/>
        <w:rPr>
          <w:rFonts w:asciiTheme="minorHAnsi" w:eastAsiaTheme="minorEastAsia" w:hAnsiTheme="minorHAnsi" w:cstheme="minorHAnsi"/>
          <w:color w:val="000000" w:themeColor="text1"/>
          <w:lang w:val="en-GB" w:bidi="ar-SA"/>
        </w:rPr>
      </w:pPr>
    </w:p>
    <w:p w14:paraId="48F92A5E" w14:textId="476229A4" w:rsidR="00C04A7D" w:rsidRPr="00865A58" w:rsidRDefault="00C04A7D" w:rsidP="00865A58">
      <w:pPr>
        <w:pStyle w:val="ListParagraph"/>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ind w:left="0"/>
        <w:rPr>
          <w:rFonts w:asciiTheme="minorHAnsi" w:eastAsiaTheme="minorEastAsia" w:hAnsiTheme="minorHAnsi" w:cstheme="minorHAnsi"/>
          <w:caps/>
          <w:color w:val="002060"/>
          <w:spacing w:val="80"/>
          <w:szCs w:val="24"/>
          <w:lang w:val="en-GB" w:bidi="ar-SA"/>
        </w:rPr>
      </w:pPr>
      <w:r w:rsidRPr="00865A58">
        <w:rPr>
          <w:rFonts w:asciiTheme="minorHAnsi" w:eastAsiaTheme="minorEastAsia" w:hAnsiTheme="minorHAnsi" w:cstheme="minorHAnsi"/>
          <w:caps/>
          <w:color w:val="002060"/>
          <w:spacing w:val="80"/>
          <w:szCs w:val="24"/>
          <w:lang w:val="en-GB" w:bidi="ar-SA"/>
        </w:rPr>
        <w:t xml:space="preserve">slide number </w:t>
      </w:r>
      <w:r w:rsidR="006029D9" w:rsidRPr="00865A58">
        <w:rPr>
          <w:rFonts w:asciiTheme="minorHAnsi" w:eastAsiaTheme="minorEastAsia" w:hAnsiTheme="minorHAnsi" w:cstheme="minorHAnsi"/>
          <w:caps/>
          <w:color w:val="002060"/>
          <w:spacing w:val="80"/>
          <w:szCs w:val="24"/>
          <w:lang w:val="en-GB" w:bidi="ar-SA"/>
        </w:rPr>
        <w:t>8</w:t>
      </w:r>
    </w:p>
    <w:p w14:paraId="3DA6ABB0" w14:textId="77777777" w:rsidR="003B77CE" w:rsidRPr="005E15F9" w:rsidRDefault="003B77CE" w:rsidP="005E15F9">
      <w:pPr>
        <w:spacing w:before="4" w:after="0" w:line="240" w:lineRule="auto"/>
        <w:rPr>
          <w:rFonts w:asciiTheme="minorHAnsi" w:eastAsiaTheme="minorEastAsia" w:hAnsiTheme="minorHAnsi" w:cstheme="minorHAnsi"/>
          <w:color w:val="000000" w:themeColor="text1"/>
          <w:lang w:val="en-GB" w:bidi="ar-SA"/>
        </w:rPr>
      </w:pPr>
    </w:p>
    <w:p w14:paraId="4A3FE177" w14:textId="759DB145" w:rsidR="00F01ABD" w:rsidRPr="005E15F9" w:rsidRDefault="00C312C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I have spoken in the past about how our tech stack has been supporting </w:t>
      </w:r>
      <w:r w:rsidR="000A7979" w:rsidRPr="005E15F9">
        <w:rPr>
          <w:rFonts w:asciiTheme="minorHAnsi" w:eastAsiaTheme="minorEastAsia" w:hAnsiTheme="minorHAnsi" w:cstheme="minorHAnsi"/>
          <w:color w:val="000000" w:themeColor="text1"/>
          <w:lang w:val="en-GB" w:bidi="ar-SA"/>
        </w:rPr>
        <w:t>both scale and productivity.</w:t>
      </w:r>
    </w:p>
    <w:p w14:paraId="3E2E60C3" w14:textId="77777777" w:rsidR="000E6C11" w:rsidRPr="005C1992" w:rsidRDefault="000E6C11" w:rsidP="005E15F9">
      <w:pPr>
        <w:pStyle w:val="ListParagraph"/>
        <w:spacing w:before="4" w:after="0" w:line="240" w:lineRule="auto"/>
        <w:ind w:left="360"/>
        <w:rPr>
          <w:rFonts w:asciiTheme="minorHAnsi" w:eastAsiaTheme="minorEastAsia" w:hAnsiTheme="minorHAnsi" w:cstheme="minorHAnsi"/>
          <w:color w:val="000000" w:themeColor="text1"/>
          <w:szCs w:val="24"/>
          <w:lang w:val="en-GB" w:bidi="ar-SA"/>
        </w:rPr>
      </w:pPr>
    </w:p>
    <w:p w14:paraId="1F529B02" w14:textId="3D46D120" w:rsidR="00517494" w:rsidRPr="005E15F9" w:rsidRDefault="00517494"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We have always made constant investment in our tech</w:t>
      </w:r>
      <w:r w:rsidR="00591E61" w:rsidRPr="005E15F9">
        <w:rPr>
          <w:rFonts w:asciiTheme="minorHAnsi" w:eastAsiaTheme="minorEastAsia" w:hAnsiTheme="minorHAnsi" w:cstheme="minorHAnsi"/>
          <w:color w:val="000000" w:themeColor="text1"/>
          <w:lang w:val="en-GB" w:bidi="ar-SA"/>
        </w:rPr>
        <w:t>nology platform</w:t>
      </w:r>
      <w:r w:rsidRPr="005E15F9">
        <w:rPr>
          <w:rFonts w:asciiTheme="minorHAnsi" w:eastAsiaTheme="minorEastAsia" w:hAnsiTheme="minorHAnsi" w:cstheme="minorHAnsi"/>
          <w:color w:val="000000" w:themeColor="text1"/>
          <w:lang w:val="en-GB" w:bidi="ar-SA"/>
        </w:rPr>
        <w:t>.  Our approach is to ensure that the full potential is reached.</w:t>
      </w:r>
    </w:p>
    <w:p w14:paraId="1AB89A48" w14:textId="77777777" w:rsidR="00517494" w:rsidRPr="005C1992" w:rsidRDefault="00517494" w:rsidP="005E15F9">
      <w:pPr>
        <w:pStyle w:val="ListParagraph"/>
        <w:spacing w:before="4" w:after="0" w:line="240" w:lineRule="auto"/>
        <w:ind w:left="360"/>
        <w:rPr>
          <w:rFonts w:asciiTheme="minorHAnsi" w:eastAsiaTheme="minorEastAsia" w:hAnsiTheme="minorHAnsi" w:cstheme="minorHAnsi"/>
          <w:color w:val="000000" w:themeColor="text1"/>
          <w:szCs w:val="24"/>
          <w:lang w:val="en-GB" w:bidi="ar-SA"/>
        </w:rPr>
      </w:pPr>
    </w:p>
    <w:p w14:paraId="3AD7F241" w14:textId="70C77CC2" w:rsidR="00BA213C" w:rsidRPr="005E15F9" w:rsidRDefault="00517494"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Using Asset Finance as an example: </w:t>
      </w:r>
      <w:r w:rsidR="00BA213C" w:rsidRPr="005E15F9">
        <w:rPr>
          <w:rFonts w:asciiTheme="minorHAnsi" w:eastAsiaTheme="minorEastAsia" w:hAnsiTheme="minorHAnsi" w:cstheme="minorHAnsi"/>
          <w:color w:val="000000" w:themeColor="text1"/>
          <w:lang w:val="en-GB" w:bidi="ar-SA"/>
        </w:rPr>
        <w:t>we have invested</w:t>
      </w:r>
      <w:r w:rsidR="000A7979" w:rsidRPr="005E15F9">
        <w:rPr>
          <w:rFonts w:asciiTheme="minorHAnsi" w:eastAsiaTheme="minorEastAsia" w:hAnsiTheme="minorHAnsi" w:cstheme="minorHAnsi"/>
          <w:color w:val="000000" w:themeColor="text1"/>
          <w:lang w:val="en-GB" w:bidi="ar-SA"/>
        </w:rPr>
        <w:t xml:space="preserve"> in our Solana platform at a run rate</w:t>
      </w:r>
      <w:r w:rsidR="00BA213C" w:rsidRPr="005E15F9">
        <w:rPr>
          <w:rFonts w:asciiTheme="minorHAnsi" w:eastAsiaTheme="minorEastAsia" w:hAnsiTheme="minorHAnsi" w:cstheme="minorHAnsi"/>
          <w:color w:val="000000" w:themeColor="text1"/>
          <w:lang w:val="en-GB" w:bidi="ar-SA"/>
        </w:rPr>
        <w:t xml:space="preserve"> </w:t>
      </w:r>
      <w:r w:rsidR="000A7979" w:rsidRPr="005E15F9">
        <w:rPr>
          <w:rFonts w:asciiTheme="minorHAnsi" w:eastAsiaTheme="minorEastAsia" w:hAnsiTheme="minorHAnsi" w:cstheme="minorHAnsi"/>
          <w:color w:val="000000" w:themeColor="text1"/>
          <w:lang w:val="en-GB" w:bidi="ar-SA"/>
        </w:rPr>
        <w:t>of</w:t>
      </w:r>
      <w:r w:rsidR="00BA213C" w:rsidRPr="005E15F9">
        <w:rPr>
          <w:rFonts w:asciiTheme="minorHAnsi" w:eastAsiaTheme="minorEastAsia" w:hAnsiTheme="minorHAnsi" w:cstheme="minorHAnsi"/>
          <w:color w:val="000000" w:themeColor="text1"/>
          <w:lang w:val="en-GB" w:bidi="ar-SA"/>
        </w:rPr>
        <w:t xml:space="preserve"> $</w:t>
      </w:r>
      <w:r w:rsidR="000A7979" w:rsidRPr="005E15F9">
        <w:rPr>
          <w:rFonts w:asciiTheme="minorHAnsi" w:eastAsiaTheme="minorEastAsia" w:hAnsiTheme="minorHAnsi" w:cstheme="minorHAnsi"/>
          <w:color w:val="000000" w:themeColor="text1"/>
          <w:lang w:val="en-GB" w:bidi="ar-SA"/>
        </w:rPr>
        <w:t>3</w:t>
      </w:r>
      <w:r w:rsidR="00BA213C" w:rsidRPr="005E15F9">
        <w:rPr>
          <w:rFonts w:asciiTheme="minorHAnsi" w:eastAsiaTheme="minorEastAsia" w:hAnsiTheme="minorHAnsi" w:cstheme="minorHAnsi"/>
          <w:color w:val="000000" w:themeColor="text1"/>
          <w:lang w:val="en-GB" w:bidi="ar-SA"/>
        </w:rPr>
        <w:t xml:space="preserve"> million per annum under the build phase to </w:t>
      </w:r>
      <w:r w:rsidR="000A7979" w:rsidRPr="005E15F9">
        <w:rPr>
          <w:rFonts w:asciiTheme="minorHAnsi" w:eastAsiaTheme="minorEastAsia" w:hAnsiTheme="minorHAnsi" w:cstheme="minorHAnsi"/>
          <w:color w:val="000000" w:themeColor="text1"/>
          <w:lang w:val="en-GB" w:bidi="ar-SA"/>
        </w:rPr>
        <w:t xml:space="preserve">just </w:t>
      </w:r>
      <w:r w:rsidR="00FE64A9" w:rsidRPr="005E15F9">
        <w:rPr>
          <w:rFonts w:asciiTheme="minorHAnsi" w:eastAsiaTheme="minorEastAsia" w:hAnsiTheme="minorHAnsi" w:cstheme="minorHAnsi"/>
          <w:color w:val="000000" w:themeColor="text1"/>
          <w:lang w:val="en-GB" w:bidi="ar-SA"/>
        </w:rPr>
        <w:t xml:space="preserve">shy of </w:t>
      </w:r>
      <w:r w:rsidR="00BA213C" w:rsidRPr="005E15F9">
        <w:rPr>
          <w:rFonts w:asciiTheme="minorHAnsi" w:eastAsiaTheme="minorEastAsia" w:hAnsiTheme="minorHAnsi" w:cstheme="minorHAnsi"/>
          <w:color w:val="000000" w:themeColor="text1"/>
          <w:lang w:val="en-GB" w:bidi="ar-SA"/>
        </w:rPr>
        <w:t xml:space="preserve">$2 million </w:t>
      </w:r>
      <w:r w:rsidR="000A7979" w:rsidRPr="005E15F9">
        <w:rPr>
          <w:rFonts w:asciiTheme="minorHAnsi" w:eastAsiaTheme="minorEastAsia" w:hAnsiTheme="minorHAnsi" w:cstheme="minorHAnsi"/>
          <w:color w:val="000000" w:themeColor="text1"/>
          <w:lang w:val="en-GB" w:bidi="ar-SA"/>
        </w:rPr>
        <w:t xml:space="preserve">under </w:t>
      </w:r>
      <w:r w:rsidR="00CA0AB9" w:rsidRPr="005E15F9">
        <w:rPr>
          <w:rFonts w:asciiTheme="minorHAnsi" w:eastAsiaTheme="minorEastAsia" w:hAnsiTheme="minorHAnsi" w:cstheme="minorHAnsi"/>
          <w:color w:val="000000" w:themeColor="text1"/>
          <w:lang w:val="en-GB" w:bidi="ar-SA"/>
        </w:rPr>
        <w:t xml:space="preserve">the </w:t>
      </w:r>
      <w:r w:rsidR="000A7979" w:rsidRPr="005E15F9">
        <w:rPr>
          <w:rFonts w:asciiTheme="minorHAnsi" w:eastAsiaTheme="minorEastAsia" w:hAnsiTheme="minorHAnsi" w:cstheme="minorHAnsi"/>
          <w:color w:val="000000" w:themeColor="text1"/>
          <w:lang w:val="en-GB" w:bidi="ar-SA"/>
        </w:rPr>
        <w:t xml:space="preserve">leverage phase. </w:t>
      </w:r>
      <w:r w:rsidR="00BA213C" w:rsidRPr="005E15F9">
        <w:rPr>
          <w:rFonts w:asciiTheme="minorHAnsi" w:eastAsiaTheme="minorEastAsia" w:hAnsiTheme="minorHAnsi" w:cstheme="minorHAnsi"/>
          <w:color w:val="000000" w:themeColor="text1"/>
          <w:lang w:val="en-GB" w:bidi="ar-SA"/>
        </w:rPr>
        <w:t xml:space="preserve"> </w:t>
      </w:r>
      <w:r w:rsidR="000A7979" w:rsidRPr="005E15F9">
        <w:rPr>
          <w:rFonts w:asciiTheme="minorHAnsi" w:eastAsiaTheme="minorEastAsia" w:hAnsiTheme="minorHAnsi" w:cstheme="minorHAnsi"/>
          <w:color w:val="000000" w:themeColor="text1"/>
          <w:lang w:val="en-GB" w:bidi="ar-SA"/>
        </w:rPr>
        <w:t xml:space="preserve">Leverage is important as it allows us to continually improve. </w:t>
      </w:r>
      <w:r w:rsidR="006B5CDF" w:rsidRPr="005E15F9">
        <w:rPr>
          <w:rFonts w:asciiTheme="minorHAnsi" w:eastAsiaTheme="minorEastAsia" w:hAnsiTheme="minorHAnsi" w:cstheme="minorHAnsi"/>
          <w:color w:val="000000" w:themeColor="text1"/>
          <w:lang w:val="en-GB" w:bidi="ar-SA"/>
        </w:rPr>
        <w:t xml:space="preserve"> </w:t>
      </w:r>
      <w:r w:rsidR="000A7979" w:rsidRPr="005E15F9">
        <w:rPr>
          <w:rFonts w:asciiTheme="minorHAnsi" w:eastAsiaTheme="minorEastAsia" w:hAnsiTheme="minorHAnsi" w:cstheme="minorHAnsi"/>
          <w:color w:val="000000" w:themeColor="text1"/>
          <w:lang w:val="en-GB" w:bidi="ar-SA"/>
        </w:rPr>
        <w:t xml:space="preserve">It also </w:t>
      </w:r>
      <w:r w:rsidR="00BA213C" w:rsidRPr="005E15F9">
        <w:rPr>
          <w:rFonts w:asciiTheme="minorHAnsi" w:eastAsiaTheme="minorEastAsia" w:hAnsiTheme="minorHAnsi" w:cstheme="minorHAnsi"/>
          <w:color w:val="000000" w:themeColor="text1"/>
          <w:lang w:val="en-GB" w:bidi="ar-SA"/>
        </w:rPr>
        <w:t xml:space="preserve">has allowed us to support ever increasing </w:t>
      </w:r>
      <w:r w:rsidR="004E7D57" w:rsidRPr="005E15F9">
        <w:rPr>
          <w:rFonts w:asciiTheme="minorHAnsi" w:eastAsiaTheme="minorEastAsia" w:hAnsiTheme="minorHAnsi" w:cstheme="minorHAnsi"/>
          <w:color w:val="000000" w:themeColor="text1"/>
          <w:lang w:val="en-GB" w:bidi="ar-SA"/>
        </w:rPr>
        <w:t xml:space="preserve">loan </w:t>
      </w:r>
      <w:r w:rsidR="00BA213C" w:rsidRPr="005E15F9">
        <w:rPr>
          <w:rFonts w:asciiTheme="minorHAnsi" w:eastAsiaTheme="minorEastAsia" w:hAnsiTheme="minorHAnsi" w:cstheme="minorHAnsi"/>
          <w:color w:val="000000" w:themeColor="text1"/>
          <w:lang w:val="en-GB" w:bidi="ar-SA"/>
        </w:rPr>
        <w:t>application volumes</w:t>
      </w:r>
      <w:r w:rsidR="006B5CDF" w:rsidRPr="005E15F9">
        <w:rPr>
          <w:rFonts w:asciiTheme="minorHAnsi" w:eastAsiaTheme="minorEastAsia" w:hAnsiTheme="minorHAnsi" w:cstheme="minorHAnsi"/>
          <w:color w:val="000000" w:themeColor="text1"/>
          <w:lang w:val="en-GB" w:bidi="ar-SA"/>
        </w:rPr>
        <w:t>.</w:t>
      </w:r>
    </w:p>
    <w:p w14:paraId="097586DA" w14:textId="77777777" w:rsidR="00BA213C" w:rsidRPr="005C1992" w:rsidRDefault="00BA213C"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0BC66ACF" w14:textId="1286653F" w:rsidR="00BA213C" w:rsidRPr="005E15F9" w:rsidRDefault="00BA213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And as application volume</w:t>
      </w:r>
      <w:r w:rsidR="00591E61" w:rsidRPr="005E15F9">
        <w:rPr>
          <w:rFonts w:asciiTheme="minorHAnsi" w:eastAsiaTheme="minorEastAsia" w:hAnsiTheme="minorHAnsi" w:cstheme="minorHAnsi"/>
          <w:color w:val="000000" w:themeColor="text1"/>
          <w:lang w:val="en-GB" w:bidi="ar-SA"/>
        </w:rPr>
        <w:t xml:space="preserve">s have grown </w:t>
      </w:r>
      <w:r w:rsidRPr="005E15F9">
        <w:rPr>
          <w:rFonts w:asciiTheme="minorHAnsi" w:eastAsiaTheme="minorEastAsia" w:hAnsiTheme="minorHAnsi" w:cstheme="minorHAnsi"/>
          <w:color w:val="000000" w:themeColor="text1"/>
          <w:lang w:val="en-GB" w:bidi="ar-SA"/>
        </w:rPr>
        <w:t xml:space="preserve">we </w:t>
      </w:r>
      <w:r w:rsidR="006B5CDF" w:rsidRPr="005E15F9">
        <w:rPr>
          <w:rFonts w:asciiTheme="minorHAnsi" w:eastAsiaTheme="minorEastAsia" w:hAnsiTheme="minorHAnsi" w:cstheme="minorHAnsi"/>
          <w:color w:val="000000" w:themeColor="text1"/>
          <w:lang w:val="en-GB" w:bidi="ar-SA"/>
        </w:rPr>
        <w:t>have</w:t>
      </w:r>
      <w:r w:rsidR="00591E61" w:rsidRPr="005E15F9">
        <w:rPr>
          <w:rFonts w:asciiTheme="minorHAnsi" w:eastAsiaTheme="minorEastAsia" w:hAnsiTheme="minorHAnsi" w:cstheme="minorHAnsi"/>
          <w:color w:val="000000" w:themeColor="text1"/>
          <w:lang w:val="en-GB" w:bidi="ar-SA"/>
        </w:rPr>
        <w:t xml:space="preserve"> extended </w:t>
      </w:r>
      <w:r w:rsidRPr="005E15F9">
        <w:rPr>
          <w:rFonts w:asciiTheme="minorHAnsi" w:eastAsiaTheme="minorEastAsia" w:hAnsiTheme="minorHAnsi" w:cstheme="minorHAnsi"/>
          <w:color w:val="000000" w:themeColor="text1"/>
          <w:lang w:val="en-GB" w:bidi="ar-SA"/>
        </w:rPr>
        <w:t xml:space="preserve">our API suite into more introducers </w:t>
      </w:r>
      <w:r w:rsidR="006B5CDF" w:rsidRPr="005E15F9">
        <w:rPr>
          <w:rFonts w:asciiTheme="minorHAnsi" w:eastAsiaTheme="minorEastAsia" w:hAnsiTheme="minorHAnsi" w:cstheme="minorHAnsi"/>
          <w:color w:val="000000" w:themeColor="text1"/>
          <w:lang w:val="en-GB" w:bidi="ar-SA"/>
        </w:rPr>
        <w:t>driving double digit improvement in</w:t>
      </w:r>
      <w:r w:rsidRPr="005E15F9">
        <w:rPr>
          <w:rFonts w:asciiTheme="minorHAnsi" w:eastAsiaTheme="minorEastAsia" w:hAnsiTheme="minorHAnsi" w:cstheme="minorHAnsi"/>
          <w:color w:val="000000" w:themeColor="text1"/>
          <w:lang w:val="en-GB" w:bidi="ar-SA"/>
        </w:rPr>
        <w:t xml:space="preserve"> productivity per FTE</w:t>
      </w:r>
      <w:r w:rsidR="006B5CDF" w:rsidRPr="005E15F9">
        <w:rPr>
          <w:rFonts w:asciiTheme="minorHAnsi" w:eastAsiaTheme="minorEastAsia" w:hAnsiTheme="minorHAnsi" w:cstheme="minorHAnsi"/>
          <w:color w:val="000000" w:themeColor="text1"/>
          <w:lang w:val="en-GB" w:bidi="ar-SA"/>
        </w:rPr>
        <w:t>.</w:t>
      </w:r>
    </w:p>
    <w:p w14:paraId="55FC483C" w14:textId="77777777" w:rsidR="00BA213C" w:rsidRPr="005C1992" w:rsidRDefault="00BA213C"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262A3BB1" w14:textId="7CFC5834" w:rsidR="00BA213C" w:rsidRPr="005E15F9" w:rsidRDefault="00BA213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We are now at a stage where 81% of Novated Leas</w:t>
      </w:r>
      <w:r w:rsidR="00591E61" w:rsidRPr="005E15F9">
        <w:rPr>
          <w:rFonts w:asciiTheme="minorHAnsi" w:eastAsiaTheme="minorEastAsia" w:hAnsiTheme="minorHAnsi" w:cstheme="minorHAnsi"/>
          <w:color w:val="000000" w:themeColor="text1"/>
          <w:lang w:val="en-GB" w:bidi="ar-SA"/>
        </w:rPr>
        <w:t>ing</w:t>
      </w:r>
      <w:r w:rsidRPr="005E15F9">
        <w:rPr>
          <w:rFonts w:asciiTheme="minorHAnsi" w:eastAsiaTheme="minorEastAsia" w:hAnsiTheme="minorHAnsi" w:cstheme="minorHAnsi"/>
          <w:color w:val="000000" w:themeColor="text1"/>
          <w:lang w:val="en-GB" w:bidi="ar-SA"/>
        </w:rPr>
        <w:t xml:space="preserve"> loans </w:t>
      </w:r>
      <w:r w:rsidR="006B5CDF" w:rsidRPr="005E15F9">
        <w:rPr>
          <w:rFonts w:asciiTheme="minorHAnsi" w:eastAsiaTheme="minorEastAsia" w:hAnsiTheme="minorHAnsi" w:cstheme="minorHAnsi"/>
          <w:color w:val="000000" w:themeColor="text1"/>
          <w:lang w:val="en-GB" w:bidi="ar-SA"/>
        </w:rPr>
        <w:t>and</w:t>
      </w:r>
      <w:r w:rsidRPr="005E15F9">
        <w:rPr>
          <w:rFonts w:asciiTheme="minorHAnsi" w:eastAsiaTheme="minorEastAsia" w:hAnsiTheme="minorHAnsi" w:cstheme="minorHAnsi"/>
          <w:color w:val="000000" w:themeColor="text1"/>
          <w:lang w:val="en-GB" w:bidi="ar-SA"/>
        </w:rPr>
        <w:t xml:space="preserve"> 40% of Commercial</w:t>
      </w:r>
      <w:r w:rsidR="004E7D57" w:rsidRPr="005E15F9">
        <w:rPr>
          <w:rFonts w:asciiTheme="minorHAnsi" w:eastAsiaTheme="minorEastAsia" w:hAnsiTheme="minorHAnsi" w:cstheme="minorHAnsi"/>
          <w:color w:val="000000" w:themeColor="text1"/>
          <w:lang w:val="en-GB" w:bidi="ar-SA"/>
        </w:rPr>
        <w:t xml:space="preserve"> are auto approved</w:t>
      </w:r>
      <w:r w:rsidRPr="005E15F9">
        <w:rPr>
          <w:rFonts w:asciiTheme="minorHAnsi" w:eastAsiaTheme="minorEastAsia" w:hAnsiTheme="minorHAnsi" w:cstheme="minorHAnsi"/>
          <w:color w:val="000000" w:themeColor="text1"/>
          <w:lang w:val="en-GB" w:bidi="ar-SA"/>
        </w:rPr>
        <w:t xml:space="preserve">.  </w:t>
      </w:r>
      <w:r w:rsidR="00515F8B" w:rsidRPr="005E15F9">
        <w:rPr>
          <w:rFonts w:asciiTheme="minorHAnsi" w:eastAsiaTheme="minorEastAsia" w:hAnsiTheme="minorHAnsi" w:cstheme="minorHAnsi"/>
          <w:color w:val="000000" w:themeColor="text1"/>
          <w:lang w:val="en-GB" w:bidi="ar-SA"/>
        </w:rPr>
        <w:t>As</w:t>
      </w:r>
      <w:r w:rsidRPr="005E15F9">
        <w:rPr>
          <w:rFonts w:asciiTheme="minorHAnsi" w:eastAsiaTheme="minorEastAsia" w:hAnsiTheme="minorHAnsi" w:cstheme="minorHAnsi"/>
          <w:color w:val="000000" w:themeColor="text1"/>
          <w:lang w:val="en-GB" w:bidi="ar-SA"/>
        </w:rPr>
        <w:t xml:space="preserve"> we </w:t>
      </w:r>
      <w:r w:rsidR="00515F8B" w:rsidRPr="005E15F9">
        <w:rPr>
          <w:rFonts w:asciiTheme="minorHAnsi" w:eastAsiaTheme="minorEastAsia" w:hAnsiTheme="minorHAnsi" w:cstheme="minorHAnsi"/>
          <w:color w:val="000000" w:themeColor="text1"/>
          <w:lang w:val="en-GB" w:bidi="ar-SA"/>
        </w:rPr>
        <w:t>c</w:t>
      </w:r>
      <w:r w:rsidRPr="005E15F9">
        <w:rPr>
          <w:rFonts w:asciiTheme="minorHAnsi" w:eastAsiaTheme="minorEastAsia" w:hAnsiTheme="minorHAnsi" w:cstheme="minorHAnsi"/>
          <w:color w:val="000000" w:themeColor="text1"/>
          <w:lang w:val="en-GB" w:bidi="ar-SA"/>
        </w:rPr>
        <w:t>ontinu</w:t>
      </w:r>
      <w:r w:rsidR="00515F8B" w:rsidRPr="005E15F9">
        <w:rPr>
          <w:rFonts w:asciiTheme="minorHAnsi" w:eastAsiaTheme="minorEastAsia" w:hAnsiTheme="minorHAnsi" w:cstheme="minorHAnsi"/>
          <w:color w:val="000000" w:themeColor="text1"/>
          <w:lang w:val="en-GB" w:bidi="ar-SA"/>
        </w:rPr>
        <w:t>e</w:t>
      </w:r>
      <w:r w:rsidRPr="005E15F9">
        <w:rPr>
          <w:rFonts w:asciiTheme="minorHAnsi" w:eastAsiaTheme="minorEastAsia" w:hAnsiTheme="minorHAnsi" w:cstheme="minorHAnsi"/>
          <w:color w:val="000000" w:themeColor="text1"/>
          <w:lang w:val="en-GB" w:bidi="ar-SA"/>
        </w:rPr>
        <w:t xml:space="preserve"> to learn and invest</w:t>
      </w:r>
      <w:r w:rsidR="006B5CDF"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these </w:t>
      </w:r>
      <w:r w:rsidR="00AD215D" w:rsidRPr="005E15F9">
        <w:rPr>
          <w:rFonts w:asciiTheme="minorHAnsi" w:eastAsiaTheme="minorEastAsia" w:hAnsiTheme="minorHAnsi" w:cstheme="minorHAnsi"/>
          <w:color w:val="000000" w:themeColor="text1"/>
          <w:lang w:val="en-GB" w:bidi="ar-SA"/>
        </w:rPr>
        <w:t xml:space="preserve">auto approval </w:t>
      </w:r>
      <w:r w:rsidR="00515F8B" w:rsidRPr="005E15F9">
        <w:rPr>
          <w:rFonts w:asciiTheme="minorHAnsi" w:eastAsiaTheme="minorEastAsia" w:hAnsiTheme="minorHAnsi" w:cstheme="minorHAnsi"/>
          <w:color w:val="000000" w:themeColor="text1"/>
          <w:lang w:val="en-GB" w:bidi="ar-SA"/>
        </w:rPr>
        <w:t>rates</w:t>
      </w:r>
      <w:r w:rsidRPr="005E15F9">
        <w:rPr>
          <w:rFonts w:asciiTheme="minorHAnsi" w:eastAsiaTheme="minorEastAsia" w:hAnsiTheme="minorHAnsi" w:cstheme="minorHAnsi"/>
          <w:color w:val="000000" w:themeColor="text1"/>
          <w:lang w:val="en-GB" w:bidi="ar-SA"/>
        </w:rPr>
        <w:t xml:space="preserve"> will continue to grow.  However, we will always make sure – for higher risk tier loans – that a human oversees </w:t>
      </w:r>
      <w:r w:rsidR="00AD215D" w:rsidRPr="005E15F9">
        <w:rPr>
          <w:rFonts w:asciiTheme="minorHAnsi" w:eastAsiaTheme="minorEastAsia" w:hAnsiTheme="minorHAnsi" w:cstheme="minorHAnsi"/>
          <w:color w:val="000000" w:themeColor="text1"/>
          <w:lang w:val="en-GB" w:bidi="ar-SA"/>
        </w:rPr>
        <w:t>final approval.</w:t>
      </w:r>
      <w:r w:rsidRPr="005E15F9">
        <w:rPr>
          <w:rFonts w:asciiTheme="minorHAnsi" w:eastAsiaTheme="minorEastAsia" w:hAnsiTheme="minorHAnsi" w:cstheme="minorHAnsi"/>
          <w:color w:val="000000" w:themeColor="text1"/>
          <w:lang w:val="en-GB" w:bidi="ar-SA"/>
        </w:rPr>
        <w:t xml:space="preserve"> </w:t>
      </w:r>
    </w:p>
    <w:p w14:paraId="3D40B7C3" w14:textId="77777777" w:rsidR="00BA213C" w:rsidRPr="005C1992" w:rsidRDefault="00BA213C"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55806ABC" w14:textId="770DE649" w:rsidR="00BA213C" w:rsidRPr="005E15F9" w:rsidRDefault="00515F8B"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O</w:t>
      </w:r>
      <w:r w:rsidR="00BA213C" w:rsidRPr="005E15F9">
        <w:rPr>
          <w:rFonts w:asciiTheme="minorHAnsi" w:eastAsiaTheme="minorEastAsia" w:hAnsiTheme="minorHAnsi" w:cstheme="minorHAnsi"/>
          <w:color w:val="000000" w:themeColor="text1"/>
          <w:lang w:val="en-GB" w:bidi="ar-SA"/>
        </w:rPr>
        <w:t xml:space="preserve">ur Solana platform has </w:t>
      </w:r>
      <w:r w:rsidRPr="005E15F9">
        <w:rPr>
          <w:rFonts w:asciiTheme="minorHAnsi" w:eastAsiaTheme="minorEastAsia" w:hAnsiTheme="minorHAnsi" w:cstheme="minorHAnsi"/>
          <w:color w:val="000000" w:themeColor="text1"/>
          <w:lang w:val="en-GB" w:bidi="ar-SA"/>
        </w:rPr>
        <w:t xml:space="preserve">significantly improved </w:t>
      </w:r>
      <w:r w:rsidR="00BA213C" w:rsidRPr="005E15F9">
        <w:rPr>
          <w:rFonts w:asciiTheme="minorHAnsi" w:eastAsiaTheme="minorEastAsia" w:hAnsiTheme="minorHAnsi" w:cstheme="minorHAnsi"/>
          <w:color w:val="000000" w:themeColor="text1"/>
          <w:lang w:val="en-GB" w:bidi="ar-SA"/>
        </w:rPr>
        <w:t>the partner and customer experience</w:t>
      </w:r>
      <w:r w:rsidRPr="005E15F9">
        <w:rPr>
          <w:rFonts w:asciiTheme="minorHAnsi" w:eastAsiaTheme="minorEastAsia" w:hAnsiTheme="minorHAnsi" w:cstheme="minorHAnsi"/>
          <w:color w:val="000000" w:themeColor="text1"/>
          <w:lang w:val="en-GB" w:bidi="ar-SA"/>
        </w:rPr>
        <w:t xml:space="preserve">.  Simply </w:t>
      </w:r>
      <w:r w:rsidR="00517494" w:rsidRPr="005E15F9">
        <w:rPr>
          <w:rFonts w:asciiTheme="minorHAnsi" w:eastAsiaTheme="minorEastAsia" w:hAnsiTheme="minorHAnsi" w:cstheme="minorHAnsi"/>
          <w:color w:val="000000" w:themeColor="text1"/>
          <w:lang w:val="en-GB" w:bidi="ar-SA"/>
        </w:rPr>
        <w:t>put</w:t>
      </w:r>
      <w:r w:rsidR="00AD215D" w:rsidRPr="005E15F9">
        <w:rPr>
          <w:rFonts w:asciiTheme="minorHAnsi" w:eastAsiaTheme="minorEastAsia" w:hAnsiTheme="minorHAnsi" w:cstheme="minorHAnsi"/>
          <w:color w:val="000000" w:themeColor="text1"/>
          <w:lang w:val="en-GB" w:bidi="ar-SA"/>
        </w:rPr>
        <w:t>,</w:t>
      </w:r>
      <w:r w:rsidR="00517494" w:rsidRPr="005E15F9">
        <w:rPr>
          <w:rFonts w:asciiTheme="minorHAnsi" w:eastAsiaTheme="minorEastAsia" w:hAnsiTheme="minorHAnsi" w:cstheme="minorHAnsi"/>
          <w:color w:val="000000" w:themeColor="text1"/>
          <w:lang w:val="en-GB" w:bidi="ar-SA"/>
        </w:rPr>
        <w:t xml:space="preserve"> </w:t>
      </w:r>
      <w:r w:rsidR="002C05F0" w:rsidRPr="005E15F9">
        <w:rPr>
          <w:rFonts w:asciiTheme="minorHAnsi" w:eastAsiaTheme="minorEastAsia" w:hAnsiTheme="minorHAnsi" w:cstheme="minorHAnsi"/>
          <w:color w:val="000000" w:themeColor="text1"/>
          <w:lang w:val="en-GB" w:bidi="ar-SA"/>
        </w:rPr>
        <w:t>it is about making it “</w:t>
      </w:r>
      <w:r w:rsidR="00BA213C" w:rsidRPr="005E15F9">
        <w:rPr>
          <w:rFonts w:asciiTheme="minorHAnsi" w:eastAsiaTheme="minorEastAsia" w:hAnsiTheme="minorHAnsi" w:cstheme="minorHAnsi"/>
          <w:color w:val="000000" w:themeColor="text1"/>
          <w:lang w:val="en-GB" w:bidi="ar-SA"/>
        </w:rPr>
        <w:t>easy to do business</w:t>
      </w:r>
      <w:r w:rsidR="002C05F0" w:rsidRPr="005E15F9">
        <w:rPr>
          <w:rFonts w:asciiTheme="minorHAnsi" w:eastAsiaTheme="minorEastAsia" w:hAnsiTheme="minorHAnsi" w:cstheme="minorHAnsi"/>
          <w:color w:val="000000" w:themeColor="text1"/>
          <w:lang w:val="en-GB" w:bidi="ar-SA"/>
        </w:rPr>
        <w:t>” with Pepper Money</w:t>
      </w:r>
      <w:r w:rsidR="00BA213C" w:rsidRPr="005E15F9">
        <w:rPr>
          <w:rFonts w:asciiTheme="minorHAnsi" w:eastAsiaTheme="minorEastAsia" w:hAnsiTheme="minorHAnsi" w:cstheme="minorHAnsi"/>
          <w:color w:val="000000" w:themeColor="text1"/>
          <w:lang w:val="en-GB" w:bidi="ar-SA"/>
        </w:rPr>
        <w:t>.</w:t>
      </w:r>
    </w:p>
    <w:p w14:paraId="3A8B89C9" w14:textId="77777777" w:rsidR="00BA213C" w:rsidRPr="005C1992" w:rsidRDefault="00BA213C"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7C5C668F" w14:textId="2ECDD585" w:rsidR="00C312C8" w:rsidRPr="005E15F9" w:rsidRDefault="00BA213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conduct regular partner surveys – and </w:t>
      </w:r>
      <w:r w:rsidR="002C05F0" w:rsidRPr="005E15F9">
        <w:rPr>
          <w:rFonts w:asciiTheme="minorHAnsi" w:eastAsiaTheme="minorEastAsia" w:hAnsiTheme="minorHAnsi" w:cstheme="minorHAnsi"/>
          <w:color w:val="000000" w:themeColor="text1"/>
          <w:lang w:val="en-GB" w:bidi="ar-SA"/>
        </w:rPr>
        <w:t xml:space="preserve">quoting a </w:t>
      </w:r>
      <w:r w:rsidR="00F81F11" w:rsidRPr="005E15F9">
        <w:rPr>
          <w:rFonts w:asciiTheme="minorHAnsi" w:eastAsiaTheme="minorEastAsia" w:hAnsiTheme="minorHAnsi" w:cstheme="minorHAnsi"/>
          <w:color w:val="000000" w:themeColor="text1"/>
          <w:lang w:val="en-GB" w:bidi="ar-SA"/>
        </w:rPr>
        <w:t xml:space="preserve">particular </w:t>
      </w:r>
      <w:r w:rsidR="002C05F0" w:rsidRPr="005E15F9">
        <w:rPr>
          <w:rFonts w:asciiTheme="minorHAnsi" w:eastAsiaTheme="minorEastAsia" w:hAnsiTheme="minorHAnsi" w:cstheme="minorHAnsi"/>
          <w:color w:val="000000" w:themeColor="text1"/>
          <w:lang w:val="en-GB" w:bidi="ar-SA"/>
        </w:rPr>
        <w:t xml:space="preserve">partner directly </w:t>
      </w:r>
      <w:r w:rsidRPr="005E15F9">
        <w:rPr>
          <w:rFonts w:asciiTheme="minorHAnsi" w:eastAsiaTheme="minorEastAsia" w:hAnsiTheme="minorHAnsi" w:cstheme="minorHAnsi"/>
          <w:color w:val="000000" w:themeColor="text1"/>
          <w:lang w:val="en-GB" w:bidi="ar-SA"/>
        </w:rPr>
        <w:t xml:space="preserve"> from our most recent survey I think says it</w:t>
      </w:r>
      <w:r w:rsidR="00591E61" w:rsidRPr="005E15F9">
        <w:rPr>
          <w:rFonts w:asciiTheme="minorHAnsi" w:eastAsiaTheme="minorEastAsia" w:hAnsiTheme="minorHAnsi" w:cstheme="minorHAnsi"/>
          <w:color w:val="000000" w:themeColor="text1"/>
          <w:lang w:val="en-GB" w:bidi="ar-SA"/>
        </w:rPr>
        <w:t xml:space="preserve"> all</w:t>
      </w:r>
      <w:r w:rsidRPr="005E15F9">
        <w:rPr>
          <w:rFonts w:asciiTheme="minorHAnsi" w:eastAsiaTheme="minorEastAsia" w:hAnsiTheme="minorHAnsi" w:cstheme="minorHAnsi"/>
          <w:color w:val="000000" w:themeColor="text1"/>
          <w:lang w:val="en-GB" w:bidi="ar-SA"/>
        </w:rPr>
        <w:t>:</w:t>
      </w:r>
    </w:p>
    <w:p w14:paraId="49919942" w14:textId="77777777" w:rsidR="00BA213C" w:rsidRPr="005C1992" w:rsidRDefault="00BA213C" w:rsidP="00865A58">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09015B0B" w14:textId="77777777" w:rsidR="006B5CDF" w:rsidRPr="005C1992" w:rsidRDefault="00BA213C" w:rsidP="00C608CC">
      <w:pPr>
        <w:pStyle w:val="ListParagraph"/>
        <w:numPr>
          <w:ilvl w:val="1"/>
          <w:numId w:val="9"/>
        </w:numPr>
        <w:spacing w:before="4" w:after="0" w:line="240" w:lineRule="auto"/>
        <w:ind w:left="851" w:hanging="284"/>
        <w:rPr>
          <w:rFonts w:asciiTheme="minorHAnsi" w:eastAsiaTheme="minorEastAsia" w:hAnsiTheme="minorHAnsi" w:cstheme="minorHAnsi"/>
          <w:color w:val="000000" w:themeColor="text1"/>
          <w:szCs w:val="24"/>
          <w:lang w:val="en-GB" w:bidi="ar-SA"/>
        </w:rPr>
      </w:pPr>
      <w:r w:rsidRPr="005C1992">
        <w:rPr>
          <w:rFonts w:asciiTheme="minorHAnsi" w:eastAsiaTheme="minorEastAsia" w:hAnsiTheme="minorHAnsi" w:cstheme="minorHAnsi"/>
          <w:i/>
          <w:iCs/>
          <w:color w:val="000000" w:themeColor="text1"/>
          <w:szCs w:val="24"/>
          <w:lang w:bidi="ar-SA"/>
        </w:rPr>
        <w:t xml:space="preserve">“…..Improvements to systems and tech have turned Pepper into an industry leader in technology, with a collaborative, relationship based approach, and introducers want Pepper to succeed. </w:t>
      </w:r>
    </w:p>
    <w:p w14:paraId="46134849" w14:textId="57418E6A" w:rsidR="00033EE8" w:rsidRPr="005C1992" w:rsidRDefault="00BA213C" w:rsidP="00C608CC">
      <w:pPr>
        <w:pStyle w:val="ListParagraph"/>
        <w:numPr>
          <w:ilvl w:val="1"/>
          <w:numId w:val="9"/>
        </w:numPr>
        <w:spacing w:before="4" w:after="0" w:line="240" w:lineRule="auto"/>
        <w:ind w:left="851" w:hanging="284"/>
        <w:rPr>
          <w:rFonts w:asciiTheme="minorHAnsi" w:eastAsiaTheme="minorEastAsia" w:hAnsiTheme="minorHAnsi" w:cstheme="minorHAnsi"/>
          <w:color w:val="000000" w:themeColor="text1"/>
          <w:szCs w:val="24"/>
          <w:lang w:val="en-GB" w:bidi="ar-SA"/>
        </w:rPr>
      </w:pPr>
      <w:r w:rsidRPr="005C1992">
        <w:rPr>
          <w:rFonts w:asciiTheme="minorHAnsi" w:eastAsiaTheme="minorEastAsia" w:hAnsiTheme="minorHAnsi" w:cstheme="minorHAnsi"/>
          <w:i/>
          <w:iCs/>
          <w:color w:val="000000" w:themeColor="text1"/>
          <w:szCs w:val="24"/>
          <w:lang w:bidi="ar-SA"/>
        </w:rPr>
        <w:t>In a rate-sensitive environment, Pepper can push forward in pricing or increasing consistency, speed, flexibility and growing appetite particularly in commercial deals where there is greatest strength</w:t>
      </w:r>
      <w:r w:rsidRPr="005C1992">
        <w:rPr>
          <w:rFonts w:asciiTheme="minorHAnsi" w:eastAsiaTheme="minorEastAsia" w:hAnsiTheme="minorHAnsi" w:cstheme="minorHAnsi"/>
          <w:color w:val="000000" w:themeColor="text1"/>
          <w:szCs w:val="24"/>
          <w:lang w:bidi="ar-SA"/>
        </w:rPr>
        <w:t>…”</w:t>
      </w:r>
    </w:p>
    <w:p w14:paraId="0EE5BF91" w14:textId="77777777" w:rsidR="00033EE8" w:rsidRPr="005C1992" w:rsidRDefault="00033EE8" w:rsidP="00865A58">
      <w:pPr>
        <w:pStyle w:val="ListParagraph"/>
        <w:spacing w:before="4" w:after="0" w:line="240" w:lineRule="auto"/>
        <w:ind w:left="851"/>
        <w:rPr>
          <w:rFonts w:asciiTheme="minorHAnsi" w:eastAsiaTheme="minorEastAsia" w:hAnsiTheme="minorHAnsi" w:cstheme="minorHAnsi"/>
          <w:color w:val="000000" w:themeColor="text1"/>
          <w:szCs w:val="24"/>
          <w:lang w:val="en-GB" w:bidi="ar-SA"/>
        </w:rPr>
      </w:pPr>
    </w:p>
    <w:p w14:paraId="5A1741D1" w14:textId="7089633E" w:rsidR="00F01ABD" w:rsidRPr="005E15F9" w:rsidRDefault="006B5CDF" w:rsidP="005E15F9">
      <w:pPr>
        <w:spacing w:before="4" w:after="0" w:line="240" w:lineRule="auto"/>
        <w:rPr>
          <w:rFonts w:asciiTheme="minorHAnsi" w:hAnsiTheme="minorHAnsi" w:cstheme="minorHAnsi"/>
          <w:noProof/>
        </w:rPr>
      </w:pPr>
      <w:r w:rsidRPr="005E15F9">
        <w:rPr>
          <w:rFonts w:asciiTheme="minorHAnsi" w:eastAsiaTheme="minorEastAsia" w:hAnsiTheme="minorHAnsi" w:cstheme="minorHAnsi"/>
          <w:color w:val="000000" w:themeColor="text1"/>
          <w:lang w:val="en-GB" w:bidi="ar-SA"/>
        </w:rPr>
        <w:t xml:space="preserve">To </w:t>
      </w:r>
      <w:r w:rsidR="00C500F4" w:rsidRPr="005E15F9">
        <w:rPr>
          <w:rFonts w:asciiTheme="minorHAnsi" w:eastAsiaTheme="minorEastAsia" w:hAnsiTheme="minorHAnsi" w:cstheme="minorHAnsi"/>
          <w:color w:val="000000" w:themeColor="text1"/>
          <w:lang w:val="en-GB" w:bidi="ar-SA"/>
        </w:rPr>
        <w:t>help ou</w:t>
      </w:r>
      <w:r w:rsidRPr="005E15F9">
        <w:rPr>
          <w:rFonts w:asciiTheme="minorHAnsi" w:eastAsiaTheme="minorEastAsia" w:hAnsiTheme="minorHAnsi" w:cstheme="minorHAnsi"/>
          <w:color w:val="000000" w:themeColor="text1"/>
          <w:lang w:val="en-GB" w:bidi="ar-SA"/>
        </w:rPr>
        <w:t>r</w:t>
      </w:r>
      <w:r w:rsidR="00C500F4" w:rsidRPr="005E15F9">
        <w:rPr>
          <w:rFonts w:asciiTheme="minorHAnsi" w:eastAsiaTheme="minorEastAsia" w:hAnsiTheme="minorHAnsi" w:cstheme="minorHAnsi"/>
          <w:color w:val="000000" w:themeColor="text1"/>
          <w:lang w:val="en-GB" w:bidi="ar-SA"/>
        </w:rPr>
        <w:t xml:space="preserve"> partners deliver the best experience to their customers – we launched Real Time Payments – at the end of 2022…. This now means</w:t>
      </w:r>
      <w:r w:rsidRPr="005E15F9">
        <w:rPr>
          <w:rFonts w:asciiTheme="minorHAnsi" w:eastAsiaTheme="minorEastAsia" w:hAnsiTheme="minorHAnsi" w:cstheme="minorHAnsi"/>
          <w:color w:val="000000" w:themeColor="text1"/>
          <w:lang w:val="en-GB" w:bidi="ar-SA"/>
        </w:rPr>
        <w:t xml:space="preserve"> that </w:t>
      </w:r>
      <w:r w:rsidR="00C500F4" w:rsidRPr="005E15F9">
        <w:rPr>
          <w:rFonts w:asciiTheme="minorHAnsi" w:eastAsiaTheme="minorEastAsia" w:hAnsiTheme="minorHAnsi" w:cstheme="minorHAnsi"/>
          <w:color w:val="000000" w:themeColor="text1"/>
          <w:lang w:val="en-GB" w:bidi="ar-SA"/>
        </w:rPr>
        <w:t xml:space="preserve">from </w:t>
      </w:r>
      <w:r w:rsidR="002C05F0" w:rsidRPr="005E15F9">
        <w:rPr>
          <w:rFonts w:asciiTheme="minorHAnsi" w:eastAsiaTheme="minorEastAsia" w:hAnsiTheme="minorHAnsi" w:cstheme="minorHAnsi"/>
          <w:color w:val="000000" w:themeColor="text1"/>
          <w:lang w:val="en-GB" w:bidi="ar-SA"/>
        </w:rPr>
        <w:t>the time</w:t>
      </w:r>
      <w:r w:rsidR="00C500F4"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xml:space="preserve">a customer’s loan is approved </w:t>
      </w:r>
      <w:r w:rsidR="00C500F4" w:rsidRPr="005E15F9">
        <w:rPr>
          <w:rFonts w:asciiTheme="minorHAnsi" w:eastAsiaTheme="minorEastAsia" w:hAnsiTheme="minorHAnsi" w:cstheme="minorHAnsi"/>
          <w:color w:val="000000" w:themeColor="text1"/>
          <w:lang w:val="en-GB" w:bidi="ar-SA"/>
        </w:rPr>
        <w:t xml:space="preserve">to </w:t>
      </w:r>
      <w:r w:rsidRPr="005E15F9">
        <w:rPr>
          <w:rFonts w:asciiTheme="minorHAnsi" w:eastAsiaTheme="minorEastAsia" w:hAnsiTheme="minorHAnsi" w:cstheme="minorHAnsi"/>
          <w:color w:val="000000" w:themeColor="text1"/>
          <w:lang w:val="en-GB" w:bidi="ar-SA"/>
        </w:rPr>
        <w:t xml:space="preserve">the </w:t>
      </w:r>
      <w:r w:rsidR="00C500F4" w:rsidRPr="005E15F9">
        <w:rPr>
          <w:rFonts w:asciiTheme="minorHAnsi" w:eastAsiaTheme="minorEastAsia" w:hAnsiTheme="minorHAnsi" w:cstheme="minorHAnsi"/>
          <w:color w:val="000000" w:themeColor="text1"/>
          <w:lang w:val="en-GB" w:bidi="ar-SA"/>
        </w:rPr>
        <w:t xml:space="preserve">time </w:t>
      </w:r>
      <w:r w:rsidR="00591E61" w:rsidRPr="005E15F9">
        <w:rPr>
          <w:rFonts w:asciiTheme="minorHAnsi" w:eastAsiaTheme="minorEastAsia" w:hAnsiTheme="minorHAnsi" w:cstheme="minorHAnsi"/>
          <w:color w:val="000000" w:themeColor="text1"/>
          <w:lang w:val="en-GB" w:bidi="ar-SA"/>
        </w:rPr>
        <w:t xml:space="preserve">it </w:t>
      </w:r>
      <w:r w:rsidR="00C500F4" w:rsidRPr="005E15F9">
        <w:rPr>
          <w:rFonts w:asciiTheme="minorHAnsi" w:eastAsiaTheme="minorEastAsia" w:hAnsiTheme="minorHAnsi" w:cstheme="minorHAnsi"/>
          <w:color w:val="000000" w:themeColor="text1"/>
          <w:lang w:val="en-GB" w:bidi="ar-SA"/>
        </w:rPr>
        <w:t>settle</w:t>
      </w:r>
      <w:r w:rsidR="00591E61" w:rsidRPr="005E15F9">
        <w:rPr>
          <w:rFonts w:asciiTheme="minorHAnsi" w:eastAsiaTheme="minorEastAsia" w:hAnsiTheme="minorHAnsi" w:cstheme="minorHAnsi"/>
          <w:color w:val="000000" w:themeColor="text1"/>
          <w:lang w:val="en-GB" w:bidi="ar-SA"/>
        </w:rPr>
        <w:t xml:space="preserve">s, </w:t>
      </w:r>
      <w:r w:rsidR="00C500F4" w:rsidRPr="005E15F9">
        <w:rPr>
          <w:rFonts w:asciiTheme="minorHAnsi" w:eastAsiaTheme="minorEastAsia" w:hAnsiTheme="minorHAnsi" w:cstheme="minorHAnsi"/>
          <w:color w:val="000000" w:themeColor="text1"/>
          <w:lang w:val="en-GB" w:bidi="ar-SA"/>
        </w:rPr>
        <w:t xml:space="preserve"> is between 2 and 4 hours</w:t>
      </w:r>
      <w:r w:rsidR="008A22B0"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Our partners</w:t>
      </w:r>
      <w:r w:rsidR="008A22B0" w:rsidRPr="005E15F9">
        <w:rPr>
          <w:rFonts w:asciiTheme="minorHAnsi" w:eastAsiaTheme="minorEastAsia" w:hAnsiTheme="minorHAnsi" w:cstheme="minorHAnsi"/>
          <w:color w:val="000000" w:themeColor="text1"/>
          <w:lang w:val="en-GB" w:bidi="ar-SA"/>
        </w:rPr>
        <w:t xml:space="preserve"> can deliver the best experience – from time to yes to time to cash, </w:t>
      </w:r>
      <w:r w:rsidRPr="005E15F9">
        <w:rPr>
          <w:rFonts w:asciiTheme="minorHAnsi" w:eastAsiaTheme="minorEastAsia" w:hAnsiTheme="minorHAnsi" w:cstheme="minorHAnsi"/>
          <w:color w:val="000000" w:themeColor="text1"/>
          <w:lang w:val="en-GB" w:bidi="ar-SA"/>
        </w:rPr>
        <w:t xml:space="preserve">which </w:t>
      </w:r>
      <w:r w:rsidR="008A22B0" w:rsidRPr="005E15F9">
        <w:rPr>
          <w:rFonts w:asciiTheme="minorHAnsi" w:eastAsiaTheme="minorEastAsia" w:hAnsiTheme="minorHAnsi" w:cstheme="minorHAnsi"/>
          <w:color w:val="000000" w:themeColor="text1"/>
          <w:lang w:val="en-GB" w:bidi="ar-SA"/>
        </w:rPr>
        <w:t>improv</w:t>
      </w:r>
      <w:r w:rsidRPr="005E15F9">
        <w:rPr>
          <w:rFonts w:asciiTheme="minorHAnsi" w:eastAsiaTheme="minorEastAsia" w:hAnsiTheme="minorHAnsi" w:cstheme="minorHAnsi"/>
          <w:color w:val="000000" w:themeColor="text1"/>
          <w:lang w:val="en-GB" w:bidi="ar-SA"/>
        </w:rPr>
        <w:t>es</w:t>
      </w:r>
      <w:r w:rsidR="008A22B0" w:rsidRPr="005E15F9">
        <w:rPr>
          <w:rFonts w:asciiTheme="minorHAnsi" w:eastAsiaTheme="minorEastAsia" w:hAnsiTheme="minorHAnsi" w:cstheme="minorHAnsi"/>
          <w:color w:val="000000" w:themeColor="text1"/>
          <w:lang w:val="en-GB" w:bidi="ar-SA"/>
        </w:rPr>
        <w:t xml:space="preserve"> their customer NPS</w:t>
      </w:r>
      <w:r w:rsidR="00F81F11" w:rsidRPr="005E15F9">
        <w:rPr>
          <w:rFonts w:asciiTheme="minorHAnsi" w:eastAsiaTheme="minorEastAsia" w:hAnsiTheme="minorHAnsi" w:cstheme="minorHAnsi"/>
          <w:color w:val="000000" w:themeColor="text1"/>
          <w:lang w:val="en-GB" w:bidi="ar-SA"/>
        </w:rPr>
        <w:t>.</w:t>
      </w:r>
      <w:r w:rsidR="008A22B0" w:rsidRPr="005E15F9">
        <w:rPr>
          <w:rFonts w:asciiTheme="minorHAnsi" w:eastAsiaTheme="minorEastAsia" w:hAnsiTheme="minorHAnsi" w:cstheme="minorHAnsi"/>
          <w:color w:val="000000" w:themeColor="text1"/>
          <w:lang w:val="en-GB" w:bidi="ar-SA"/>
        </w:rPr>
        <w:t xml:space="preserve"> </w:t>
      </w:r>
    </w:p>
    <w:p w14:paraId="47C1B02E" w14:textId="03BF2E71" w:rsidR="008A22B0" w:rsidRPr="005C1992" w:rsidRDefault="008A22B0" w:rsidP="005E15F9">
      <w:pPr>
        <w:spacing w:before="4" w:after="0" w:line="240" w:lineRule="auto"/>
        <w:contextualSpacing/>
        <w:rPr>
          <w:rFonts w:asciiTheme="minorHAnsi" w:hAnsiTheme="minorHAnsi" w:cstheme="minorHAnsi"/>
          <w:noProof/>
        </w:rPr>
      </w:pPr>
    </w:p>
    <w:p w14:paraId="0CC18281" w14:textId="77777777" w:rsidR="00591E61" w:rsidRPr="005E15F9" w:rsidRDefault="008A22B0"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And all this is driving real returns</w:t>
      </w:r>
      <w:r w:rsidR="002C05F0" w:rsidRPr="005E15F9">
        <w:rPr>
          <w:rFonts w:asciiTheme="minorHAnsi" w:eastAsiaTheme="minorEastAsia" w:hAnsiTheme="minorHAnsi" w:cstheme="minorHAnsi"/>
          <w:color w:val="000000" w:themeColor="text1"/>
          <w:lang w:val="en-GB" w:bidi="ar-SA"/>
        </w:rPr>
        <w:t xml:space="preserve">.  Our </w:t>
      </w:r>
      <w:r w:rsidRPr="005E15F9">
        <w:rPr>
          <w:rFonts w:asciiTheme="minorHAnsi" w:eastAsiaTheme="minorEastAsia" w:hAnsiTheme="minorHAnsi" w:cstheme="minorHAnsi"/>
          <w:color w:val="000000" w:themeColor="text1"/>
          <w:lang w:val="en-GB" w:bidi="ar-SA"/>
        </w:rPr>
        <w:t xml:space="preserve">average cost per application </w:t>
      </w:r>
      <w:r w:rsidR="002C05F0" w:rsidRPr="005E15F9">
        <w:rPr>
          <w:rFonts w:asciiTheme="minorHAnsi" w:eastAsiaTheme="minorEastAsia" w:hAnsiTheme="minorHAnsi" w:cstheme="minorHAnsi"/>
          <w:color w:val="000000" w:themeColor="text1"/>
          <w:lang w:val="en-GB" w:bidi="ar-SA"/>
        </w:rPr>
        <w:t xml:space="preserve">has </w:t>
      </w:r>
      <w:r w:rsidRPr="005E15F9">
        <w:rPr>
          <w:rFonts w:asciiTheme="minorHAnsi" w:eastAsiaTheme="minorEastAsia" w:hAnsiTheme="minorHAnsi" w:cstheme="minorHAnsi"/>
          <w:color w:val="000000" w:themeColor="text1"/>
          <w:lang w:val="en-GB" w:bidi="ar-SA"/>
        </w:rPr>
        <w:t>reduc</w:t>
      </w:r>
      <w:r w:rsidR="002C05F0" w:rsidRPr="005E15F9">
        <w:rPr>
          <w:rFonts w:asciiTheme="minorHAnsi" w:eastAsiaTheme="minorEastAsia" w:hAnsiTheme="minorHAnsi" w:cstheme="minorHAnsi"/>
          <w:color w:val="000000" w:themeColor="text1"/>
          <w:lang w:val="en-GB" w:bidi="ar-SA"/>
        </w:rPr>
        <w:t>ed</w:t>
      </w:r>
      <w:r w:rsidR="006B5CDF" w:rsidRPr="005E15F9">
        <w:rPr>
          <w:rFonts w:asciiTheme="minorHAnsi" w:eastAsiaTheme="minorEastAsia" w:hAnsiTheme="minorHAnsi" w:cstheme="minorHAnsi"/>
          <w:color w:val="000000" w:themeColor="text1"/>
          <w:lang w:val="en-GB" w:bidi="ar-SA"/>
        </w:rPr>
        <w:t xml:space="preserve"> by a compound average of</w:t>
      </w:r>
      <w:r w:rsidRPr="005E15F9">
        <w:rPr>
          <w:rFonts w:asciiTheme="minorHAnsi" w:eastAsiaTheme="minorEastAsia" w:hAnsiTheme="minorHAnsi" w:cstheme="minorHAnsi"/>
          <w:color w:val="000000" w:themeColor="text1"/>
          <w:lang w:val="en-GB" w:bidi="ar-SA"/>
        </w:rPr>
        <w:t xml:space="preserve"> 22%</w:t>
      </w:r>
      <w:r w:rsidR="006B5CDF" w:rsidRPr="005E15F9">
        <w:rPr>
          <w:rFonts w:asciiTheme="minorHAnsi" w:eastAsiaTheme="minorEastAsia" w:hAnsiTheme="minorHAnsi" w:cstheme="minorHAnsi"/>
          <w:color w:val="000000" w:themeColor="text1"/>
          <w:lang w:val="en-GB" w:bidi="ar-SA"/>
        </w:rPr>
        <w:t xml:space="preserve">. </w:t>
      </w:r>
      <w:r w:rsidR="00517494" w:rsidRPr="005E15F9">
        <w:rPr>
          <w:rFonts w:asciiTheme="minorHAnsi" w:eastAsiaTheme="minorEastAsia" w:hAnsiTheme="minorHAnsi" w:cstheme="minorHAnsi"/>
          <w:color w:val="000000" w:themeColor="text1"/>
          <w:lang w:val="en-GB" w:bidi="ar-SA"/>
        </w:rPr>
        <w:t xml:space="preserve"> Cost to serve will continue to improve as we continue to scale. </w:t>
      </w:r>
      <w:r w:rsidR="006B5CDF" w:rsidRPr="005E15F9">
        <w:rPr>
          <w:rFonts w:asciiTheme="minorHAnsi" w:eastAsiaTheme="minorEastAsia" w:hAnsiTheme="minorHAnsi" w:cstheme="minorHAnsi"/>
          <w:color w:val="000000" w:themeColor="text1"/>
          <w:lang w:val="en-GB" w:bidi="ar-SA"/>
        </w:rPr>
        <w:t xml:space="preserve">  </w:t>
      </w:r>
    </w:p>
    <w:p w14:paraId="158558E7" w14:textId="77777777" w:rsidR="00591E61" w:rsidRDefault="00591E61"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53682B33" w14:textId="1C64A135" w:rsidR="008A22B0" w:rsidRPr="005E15F9" w:rsidRDefault="00591E61"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And a</w:t>
      </w:r>
      <w:r w:rsidR="00517494" w:rsidRPr="005E15F9">
        <w:rPr>
          <w:rFonts w:asciiTheme="minorHAnsi" w:eastAsiaTheme="minorEastAsia" w:hAnsiTheme="minorHAnsi" w:cstheme="minorHAnsi"/>
          <w:color w:val="000000" w:themeColor="text1"/>
          <w:lang w:val="en-GB" w:bidi="ar-SA"/>
        </w:rPr>
        <w:t>s</w:t>
      </w:r>
      <w:r w:rsidR="006B5CDF" w:rsidRPr="005E15F9">
        <w:rPr>
          <w:rFonts w:asciiTheme="minorHAnsi" w:eastAsiaTheme="minorEastAsia" w:hAnsiTheme="minorHAnsi" w:cstheme="minorHAnsi"/>
          <w:color w:val="000000" w:themeColor="text1"/>
          <w:lang w:val="en-GB" w:bidi="ar-SA"/>
        </w:rPr>
        <w:t xml:space="preserve"> Mortgages</w:t>
      </w:r>
      <w:r w:rsidR="00517494" w:rsidRPr="005E15F9">
        <w:rPr>
          <w:rFonts w:asciiTheme="minorHAnsi" w:eastAsiaTheme="minorEastAsia" w:hAnsiTheme="minorHAnsi" w:cstheme="minorHAnsi"/>
          <w:color w:val="000000" w:themeColor="text1"/>
          <w:lang w:val="en-GB" w:bidi="ar-SA"/>
        </w:rPr>
        <w:t xml:space="preserve"> is designed in the same way, </w:t>
      </w:r>
      <w:r w:rsidRPr="005E15F9">
        <w:rPr>
          <w:rFonts w:asciiTheme="minorHAnsi" w:eastAsiaTheme="minorEastAsia" w:hAnsiTheme="minorHAnsi" w:cstheme="minorHAnsi"/>
          <w:color w:val="000000" w:themeColor="text1"/>
          <w:lang w:val="en-GB" w:bidi="ar-SA"/>
        </w:rPr>
        <w:t xml:space="preserve">we will continue to reduce our </w:t>
      </w:r>
      <w:r w:rsidR="00517494" w:rsidRPr="005E15F9">
        <w:rPr>
          <w:rFonts w:asciiTheme="minorHAnsi" w:eastAsiaTheme="minorEastAsia" w:hAnsiTheme="minorHAnsi" w:cstheme="minorHAnsi"/>
          <w:color w:val="000000" w:themeColor="text1"/>
          <w:lang w:val="en-GB" w:bidi="ar-SA"/>
        </w:rPr>
        <w:t xml:space="preserve">cost to serve </w:t>
      </w:r>
      <w:r w:rsidRPr="005E15F9">
        <w:rPr>
          <w:rFonts w:asciiTheme="minorHAnsi" w:eastAsiaTheme="minorEastAsia" w:hAnsiTheme="minorHAnsi" w:cstheme="minorHAnsi"/>
          <w:color w:val="000000" w:themeColor="text1"/>
          <w:lang w:val="en-GB" w:bidi="ar-SA"/>
        </w:rPr>
        <w:t>for our Mortgage portfolio</w:t>
      </w:r>
      <w:r w:rsidR="00517494" w:rsidRPr="005E15F9">
        <w:rPr>
          <w:rFonts w:asciiTheme="minorHAnsi" w:eastAsiaTheme="minorEastAsia" w:hAnsiTheme="minorHAnsi" w:cstheme="minorHAnsi"/>
          <w:color w:val="000000" w:themeColor="text1"/>
          <w:lang w:val="en-GB" w:bidi="ar-SA"/>
        </w:rPr>
        <w:t xml:space="preserve"> as volume returns. </w:t>
      </w:r>
    </w:p>
    <w:p w14:paraId="00FC795E" w14:textId="77777777" w:rsidR="00591E61" w:rsidRDefault="00591E61"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58654B57" w14:textId="5BAAF295" w:rsidR="008A22B0" w:rsidRPr="00865A58" w:rsidRDefault="00AD215D"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Now to funding</w:t>
      </w:r>
      <w:r w:rsidR="00F81F11" w:rsidRPr="005E15F9">
        <w:rPr>
          <w:rFonts w:asciiTheme="minorHAnsi" w:eastAsiaTheme="minorEastAsia" w:hAnsiTheme="minorHAnsi" w:cstheme="minorHAnsi"/>
          <w:color w:val="000000" w:themeColor="text1"/>
          <w:lang w:val="en-GB" w:bidi="ar-SA"/>
        </w:rPr>
        <w:t>.</w:t>
      </w:r>
    </w:p>
    <w:p w14:paraId="731E0799" w14:textId="62167B1B" w:rsidR="00F01ABD" w:rsidRPr="00865A58" w:rsidRDefault="00F01ABD" w:rsidP="00865A58">
      <w:pPr>
        <w:pStyle w:val="ListParagraph"/>
        <w:spacing w:before="4" w:after="0" w:line="240" w:lineRule="auto"/>
        <w:jc w:val="center"/>
        <w:rPr>
          <w:rFonts w:asciiTheme="minorHAnsi" w:hAnsiTheme="minorHAnsi" w:cstheme="minorHAnsi"/>
          <w:noProof/>
          <w:szCs w:val="24"/>
        </w:rPr>
      </w:pPr>
    </w:p>
    <w:p w14:paraId="0EF4F264" w14:textId="3C256E74" w:rsidR="003B77CE" w:rsidRPr="00865A58" w:rsidRDefault="00BE3CCB"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6029D9" w:rsidRPr="00865A58">
        <w:rPr>
          <w:rFonts w:asciiTheme="minorHAnsi" w:eastAsiaTheme="minorEastAsia" w:hAnsiTheme="minorHAnsi" w:cstheme="minorHAnsi"/>
          <w:caps/>
          <w:color w:val="002060"/>
          <w:spacing w:val="80"/>
          <w:lang w:val="en-GB" w:bidi="ar-SA"/>
        </w:rPr>
        <w:t>9</w:t>
      </w:r>
    </w:p>
    <w:p w14:paraId="3634EA30" w14:textId="26038E24" w:rsidR="00986369" w:rsidRPr="00865A58" w:rsidRDefault="00986369" w:rsidP="00865A58">
      <w:pPr>
        <w:pStyle w:val="ListParagraph"/>
        <w:spacing w:before="4" w:after="0" w:line="240" w:lineRule="auto"/>
        <w:ind w:left="284"/>
        <w:jc w:val="center"/>
        <w:rPr>
          <w:rFonts w:asciiTheme="minorHAnsi" w:eastAsiaTheme="minorEastAsia" w:hAnsiTheme="minorHAnsi" w:cstheme="minorHAnsi"/>
          <w:color w:val="000000" w:themeColor="text1"/>
          <w:szCs w:val="24"/>
          <w:lang w:val="en-GB" w:bidi="ar-SA"/>
        </w:rPr>
      </w:pPr>
    </w:p>
    <w:p w14:paraId="375A2955" w14:textId="2D2EBAB9" w:rsidR="009E127D" w:rsidRPr="005E15F9" w:rsidRDefault="002C05F0" w:rsidP="005E15F9">
      <w:pPr>
        <w:spacing w:before="4" w:after="0" w:line="240" w:lineRule="auto"/>
        <w:rPr>
          <w:rFonts w:asciiTheme="minorHAnsi" w:hAnsiTheme="minorHAnsi" w:cstheme="minorHAnsi"/>
          <w:color w:val="000000" w:themeColor="text1"/>
        </w:rPr>
      </w:pPr>
      <w:r w:rsidRPr="005E15F9">
        <w:rPr>
          <w:rFonts w:asciiTheme="minorHAnsi" w:hAnsiTheme="minorHAnsi" w:cstheme="minorHAnsi"/>
          <w:color w:val="000000" w:themeColor="text1"/>
        </w:rPr>
        <w:t>F</w:t>
      </w:r>
      <w:r w:rsidR="008A22B0" w:rsidRPr="005E15F9">
        <w:rPr>
          <w:rFonts w:asciiTheme="minorHAnsi" w:hAnsiTheme="minorHAnsi" w:cstheme="minorHAnsi"/>
          <w:color w:val="000000" w:themeColor="text1"/>
        </w:rPr>
        <w:t>unding</w:t>
      </w:r>
      <w:r w:rsidRPr="005E15F9">
        <w:rPr>
          <w:rFonts w:asciiTheme="minorHAnsi" w:hAnsiTheme="minorHAnsi" w:cstheme="minorHAnsi"/>
          <w:color w:val="000000" w:themeColor="text1"/>
        </w:rPr>
        <w:t xml:space="preserve"> is at the core of our growth.</w:t>
      </w:r>
      <w:r w:rsidR="008A22B0" w:rsidRPr="005E15F9">
        <w:rPr>
          <w:rFonts w:asciiTheme="minorHAnsi" w:hAnsiTheme="minorHAnsi" w:cstheme="minorHAnsi"/>
          <w:color w:val="000000" w:themeColor="text1"/>
        </w:rPr>
        <w:t xml:space="preserve"> </w:t>
      </w:r>
    </w:p>
    <w:p w14:paraId="2407006E" w14:textId="77777777" w:rsidR="008A22B0" w:rsidRPr="00865A58" w:rsidRDefault="008A22B0" w:rsidP="005E15F9">
      <w:pPr>
        <w:pStyle w:val="ListParagraph"/>
        <w:spacing w:before="4" w:after="0" w:line="240" w:lineRule="auto"/>
        <w:ind w:left="-928"/>
        <w:rPr>
          <w:rFonts w:asciiTheme="minorHAnsi" w:hAnsiTheme="minorHAnsi" w:cstheme="minorHAnsi"/>
          <w:color w:val="000000" w:themeColor="text1"/>
          <w:szCs w:val="24"/>
        </w:rPr>
      </w:pPr>
    </w:p>
    <w:p w14:paraId="6EEE0673" w14:textId="42A3040F" w:rsidR="00E74FB0" w:rsidRPr="005E15F9" w:rsidRDefault="00CE3DDE" w:rsidP="005E15F9">
      <w:pPr>
        <w:spacing w:before="4" w:after="0" w:line="240" w:lineRule="auto"/>
        <w:rPr>
          <w:rFonts w:asciiTheme="minorHAnsi" w:hAnsiTheme="minorHAnsi" w:cstheme="minorHAnsi"/>
          <w:color w:val="000000" w:themeColor="text1"/>
        </w:rPr>
      </w:pPr>
      <w:r w:rsidRPr="005E15F9">
        <w:rPr>
          <w:rFonts w:asciiTheme="minorHAnsi" w:eastAsiaTheme="minorEastAsia" w:hAnsiTheme="minorHAnsi" w:cstheme="minorHAnsi"/>
          <w:color w:val="000000" w:themeColor="text1"/>
          <w:lang w:val="en-GB" w:bidi="ar-SA"/>
        </w:rPr>
        <w:t>Over the first six month</w:t>
      </w:r>
      <w:r w:rsidR="00C34837" w:rsidRPr="005E15F9">
        <w:rPr>
          <w:rFonts w:asciiTheme="minorHAnsi" w:eastAsiaTheme="minorEastAsia" w:hAnsiTheme="minorHAnsi" w:cstheme="minorHAnsi"/>
          <w:color w:val="000000" w:themeColor="text1"/>
          <w:lang w:val="en-GB" w:bidi="ar-SA"/>
        </w:rPr>
        <w:t>s</w:t>
      </w:r>
      <w:r w:rsidRPr="005E15F9">
        <w:rPr>
          <w:rFonts w:asciiTheme="minorHAnsi" w:eastAsiaTheme="minorEastAsia" w:hAnsiTheme="minorHAnsi" w:cstheme="minorHAnsi"/>
          <w:color w:val="000000" w:themeColor="text1"/>
          <w:lang w:val="en-GB" w:bidi="ar-SA"/>
        </w:rPr>
        <w:t xml:space="preserve"> of 2023 we have raised, from the public markets, in excess of $3.1 billion – an incredible growth of 22% on PCP.   To June, we completed four public securitisations</w:t>
      </w:r>
      <w:r w:rsidR="006B5CDF" w:rsidRPr="005E15F9">
        <w:rPr>
          <w:rFonts w:asciiTheme="minorHAnsi" w:eastAsiaTheme="minorEastAsia" w:hAnsiTheme="minorHAnsi" w:cstheme="minorHAnsi"/>
          <w:color w:val="000000" w:themeColor="text1"/>
          <w:lang w:val="en-GB" w:bidi="ar-SA"/>
        </w:rPr>
        <w:t xml:space="preserve"> and a</w:t>
      </w:r>
      <w:r w:rsidR="00E74FB0" w:rsidRPr="005E15F9">
        <w:rPr>
          <w:rFonts w:asciiTheme="minorHAnsi" w:hAnsiTheme="minorHAnsi" w:cstheme="minorHAnsi"/>
          <w:color w:val="000000" w:themeColor="text1"/>
        </w:rPr>
        <w:t xml:space="preserve"> further </w:t>
      </w:r>
      <w:r w:rsidR="00AD215D" w:rsidRPr="005E15F9">
        <w:rPr>
          <w:rFonts w:asciiTheme="minorHAnsi" w:hAnsiTheme="minorHAnsi" w:cstheme="minorHAnsi"/>
          <w:color w:val="000000" w:themeColor="text1"/>
        </w:rPr>
        <w:t>$</w:t>
      </w:r>
      <w:r w:rsidR="00591E61" w:rsidRPr="005E15F9">
        <w:rPr>
          <w:rFonts w:asciiTheme="minorHAnsi" w:hAnsiTheme="minorHAnsi" w:cstheme="minorHAnsi"/>
          <w:color w:val="000000" w:themeColor="text1"/>
        </w:rPr>
        <w:t>7</w:t>
      </w:r>
      <w:r w:rsidR="00C34837" w:rsidRPr="005E15F9">
        <w:rPr>
          <w:rFonts w:asciiTheme="minorHAnsi" w:hAnsiTheme="minorHAnsi" w:cstheme="minorHAnsi"/>
          <w:color w:val="000000" w:themeColor="text1"/>
        </w:rPr>
        <w:t>34</w:t>
      </w:r>
      <w:r w:rsidR="00591E61" w:rsidRPr="005E15F9">
        <w:rPr>
          <w:rFonts w:asciiTheme="minorHAnsi" w:hAnsiTheme="minorHAnsi" w:cstheme="minorHAnsi"/>
          <w:color w:val="000000" w:themeColor="text1"/>
        </w:rPr>
        <w:t xml:space="preserve"> million</w:t>
      </w:r>
      <w:r w:rsidR="00E74FB0" w:rsidRPr="005E15F9">
        <w:rPr>
          <w:rFonts w:asciiTheme="minorHAnsi" w:hAnsiTheme="minorHAnsi" w:cstheme="minorHAnsi"/>
          <w:b/>
          <w:bCs/>
          <w:color w:val="000000" w:themeColor="text1"/>
        </w:rPr>
        <w:t xml:space="preserve"> </w:t>
      </w:r>
      <w:r w:rsidR="00E74FB0" w:rsidRPr="005E15F9">
        <w:rPr>
          <w:rFonts w:asciiTheme="minorHAnsi" w:hAnsiTheme="minorHAnsi" w:cstheme="minorHAnsi"/>
          <w:color w:val="000000" w:themeColor="text1"/>
        </w:rPr>
        <w:t xml:space="preserve">was added in Private term securitisation </w:t>
      </w:r>
      <w:r w:rsidR="00591E61" w:rsidRPr="005E15F9">
        <w:rPr>
          <w:rFonts w:asciiTheme="minorHAnsi" w:hAnsiTheme="minorHAnsi" w:cstheme="minorHAnsi"/>
          <w:color w:val="000000" w:themeColor="text1"/>
        </w:rPr>
        <w:t>over the six months.</w:t>
      </w:r>
    </w:p>
    <w:p w14:paraId="528D5635" w14:textId="77777777" w:rsidR="00591E61" w:rsidRPr="00591E61" w:rsidRDefault="00591E61" w:rsidP="005E15F9">
      <w:pPr>
        <w:pStyle w:val="ListParagraph"/>
        <w:spacing w:before="4" w:after="0" w:line="240" w:lineRule="auto"/>
        <w:ind w:left="-928"/>
        <w:rPr>
          <w:rFonts w:asciiTheme="minorHAnsi" w:hAnsiTheme="minorHAnsi" w:cstheme="minorHAnsi"/>
          <w:color w:val="000000" w:themeColor="text1"/>
        </w:rPr>
      </w:pPr>
    </w:p>
    <w:p w14:paraId="2904AE25" w14:textId="77777777" w:rsidR="00591E61" w:rsidRDefault="003C2FD6" w:rsidP="005E15F9">
      <w:pPr>
        <w:pStyle w:val="NoParagraphStyle"/>
        <w:spacing w:before="4" w:line="240" w:lineRule="auto"/>
        <w:contextualSpacing/>
        <w:rPr>
          <w:rFonts w:asciiTheme="minorHAnsi" w:hAnsiTheme="minorHAnsi" w:cstheme="minorHAnsi"/>
          <w:color w:val="000000" w:themeColor="text1"/>
        </w:rPr>
      </w:pPr>
      <w:r w:rsidRPr="00865A58">
        <w:rPr>
          <w:rFonts w:asciiTheme="minorHAnsi" w:hAnsiTheme="minorHAnsi" w:cstheme="minorHAnsi"/>
          <w:color w:val="000000" w:themeColor="text1"/>
        </w:rPr>
        <w:t xml:space="preserve">As I have said in the past, we have always taken the prudent approach to funding and maintained a minimum of 6 months of headroom. This is a part of our ongoing strategy that allows us to be prepared to manage any cycle whether it’s up or down.  </w:t>
      </w:r>
    </w:p>
    <w:p w14:paraId="668994CE" w14:textId="77777777" w:rsidR="00591E61" w:rsidRDefault="00591E61" w:rsidP="005E15F9">
      <w:pPr>
        <w:pStyle w:val="NoParagraphStyle"/>
        <w:spacing w:before="4" w:line="240" w:lineRule="auto"/>
        <w:ind w:left="-928"/>
        <w:contextualSpacing/>
        <w:rPr>
          <w:rFonts w:asciiTheme="minorHAnsi" w:hAnsiTheme="minorHAnsi" w:cstheme="minorHAnsi"/>
          <w:color w:val="000000" w:themeColor="text1"/>
        </w:rPr>
      </w:pPr>
    </w:p>
    <w:p w14:paraId="67349B7C" w14:textId="20586B34" w:rsidR="00E74FB0" w:rsidRPr="00865A58" w:rsidRDefault="003C2FD6" w:rsidP="005E15F9">
      <w:pPr>
        <w:pStyle w:val="NoParagraphStyle"/>
        <w:spacing w:before="4" w:line="240" w:lineRule="auto"/>
        <w:contextualSpacing/>
        <w:rPr>
          <w:rFonts w:asciiTheme="minorHAnsi" w:hAnsiTheme="minorHAnsi" w:cstheme="minorHAnsi"/>
          <w:color w:val="000000" w:themeColor="text1"/>
        </w:rPr>
      </w:pPr>
      <w:r w:rsidRPr="00865A58">
        <w:rPr>
          <w:rFonts w:asciiTheme="minorHAnsi" w:hAnsiTheme="minorHAnsi" w:cstheme="minorHAnsi"/>
          <w:color w:val="000000" w:themeColor="text1"/>
        </w:rPr>
        <w:t>G</w:t>
      </w:r>
      <w:r w:rsidR="00E74FB0" w:rsidRPr="00865A58">
        <w:rPr>
          <w:rFonts w:asciiTheme="minorHAnsi" w:hAnsiTheme="minorHAnsi" w:cstheme="minorHAnsi"/>
          <w:color w:val="000000" w:themeColor="text1"/>
        </w:rPr>
        <w:t xml:space="preserve">iven </w:t>
      </w:r>
      <w:r w:rsidR="00591E61">
        <w:rPr>
          <w:rFonts w:asciiTheme="minorHAnsi" w:hAnsiTheme="minorHAnsi" w:cstheme="minorHAnsi"/>
          <w:color w:val="000000" w:themeColor="text1"/>
        </w:rPr>
        <w:t xml:space="preserve">our </w:t>
      </w:r>
      <w:r w:rsidR="00E74FB0" w:rsidRPr="00865A58">
        <w:rPr>
          <w:rFonts w:asciiTheme="minorHAnsi" w:hAnsiTheme="minorHAnsi" w:cstheme="minorHAnsi"/>
          <w:color w:val="000000" w:themeColor="text1"/>
        </w:rPr>
        <w:t xml:space="preserve">Mortgage volumes </w:t>
      </w:r>
      <w:r w:rsidR="00591E61">
        <w:rPr>
          <w:rFonts w:asciiTheme="minorHAnsi" w:hAnsiTheme="minorHAnsi" w:cstheme="minorHAnsi"/>
          <w:color w:val="000000" w:themeColor="text1"/>
        </w:rPr>
        <w:t xml:space="preserve">- </w:t>
      </w:r>
      <w:r w:rsidR="00E74FB0" w:rsidRPr="00865A58">
        <w:rPr>
          <w:rFonts w:asciiTheme="minorHAnsi" w:hAnsiTheme="minorHAnsi" w:cstheme="minorHAnsi"/>
          <w:color w:val="000000" w:themeColor="text1"/>
        </w:rPr>
        <w:t xml:space="preserve">we </w:t>
      </w:r>
      <w:r w:rsidRPr="00865A58">
        <w:rPr>
          <w:rFonts w:asciiTheme="minorHAnsi" w:hAnsiTheme="minorHAnsi" w:cstheme="minorHAnsi"/>
          <w:color w:val="000000" w:themeColor="text1"/>
        </w:rPr>
        <w:t>reduced Warehouse</w:t>
      </w:r>
      <w:r w:rsidR="00E74FB0" w:rsidRPr="00865A58">
        <w:rPr>
          <w:rFonts w:asciiTheme="minorHAnsi" w:hAnsiTheme="minorHAnsi" w:cstheme="minorHAnsi"/>
          <w:color w:val="000000" w:themeColor="text1"/>
        </w:rPr>
        <w:t xml:space="preserve"> </w:t>
      </w:r>
      <w:r w:rsidR="00F81F11">
        <w:rPr>
          <w:rFonts w:asciiTheme="minorHAnsi" w:hAnsiTheme="minorHAnsi" w:cstheme="minorHAnsi"/>
          <w:color w:val="000000" w:themeColor="text1"/>
        </w:rPr>
        <w:t>capacity</w:t>
      </w:r>
      <w:r w:rsidR="00E74FB0" w:rsidRPr="00865A58">
        <w:rPr>
          <w:rFonts w:asciiTheme="minorHAnsi" w:hAnsiTheme="minorHAnsi" w:cstheme="minorHAnsi"/>
          <w:color w:val="000000" w:themeColor="text1"/>
        </w:rPr>
        <w:t xml:space="preserve"> limits by </w:t>
      </w:r>
      <w:r w:rsidR="00E74FB0" w:rsidRPr="00A32A41">
        <w:rPr>
          <w:rFonts w:asciiTheme="minorHAnsi" w:hAnsiTheme="minorHAnsi" w:cstheme="minorHAnsi"/>
          <w:color w:val="000000" w:themeColor="text1"/>
        </w:rPr>
        <w:t>$</w:t>
      </w:r>
      <w:r w:rsidR="00517494" w:rsidRPr="00A32A41">
        <w:rPr>
          <w:rFonts w:asciiTheme="minorHAnsi" w:hAnsiTheme="minorHAnsi" w:cstheme="minorHAnsi"/>
          <w:color w:val="000000" w:themeColor="text1"/>
        </w:rPr>
        <w:t>600 m</w:t>
      </w:r>
      <w:r w:rsidR="00E74FB0" w:rsidRPr="00A32A41">
        <w:rPr>
          <w:rFonts w:asciiTheme="minorHAnsi" w:hAnsiTheme="minorHAnsi" w:cstheme="minorHAnsi"/>
          <w:color w:val="000000" w:themeColor="text1"/>
        </w:rPr>
        <w:t>illion, bringing</w:t>
      </w:r>
      <w:r w:rsidR="00E74FB0" w:rsidRPr="00865A58">
        <w:rPr>
          <w:rFonts w:asciiTheme="minorHAnsi" w:hAnsiTheme="minorHAnsi" w:cstheme="minorHAnsi"/>
          <w:color w:val="000000" w:themeColor="text1"/>
        </w:rPr>
        <w:t xml:space="preserve"> total Warehouse capacity</w:t>
      </w:r>
      <w:r w:rsidR="00F30E5C" w:rsidRPr="00865A58">
        <w:rPr>
          <w:rFonts w:asciiTheme="minorHAnsi" w:hAnsiTheme="minorHAnsi" w:cstheme="minorHAnsi"/>
          <w:color w:val="000000" w:themeColor="text1"/>
        </w:rPr>
        <w:t xml:space="preserve"> </w:t>
      </w:r>
      <w:r w:rsidR="00E74FB0" w:rsidRPr="00865A58">
        <w:rPr>
          <w:rFonts w:asciiTheme="minorHAnsi" w:hAnsiTheme="minorHAnsi" w:cstheme="minorHAnsi"/>
          <w:color w:val="000000" w:themeColor="text1"/>
        </w:rPr>
        <w:t>at 30 June 2023 to $10.3 billion, down (6)% from 31 December 2022</w:t>
      </w:r>
      <w:r w:rsidRPr="00865A58">
        <w:rPr>
          <w:rFonts w:asciiTheme="minorHAnsi" w:hAnsiTheme="minorHAnsi" w:cstheme="minorHAnsi"/>
          <w:color w:val="000000" w:themeColor="text1"/>
        </w:rPr>
        <w:t>.</w:t>
      </w:r>
    </w:p>
    <w:p w14:paraId="7A3F51A6" w14:textId="77777777" w:rsidR="00E74FB0" w:rsidRPr="00865A58" w:rsidRDefault="00E74FB0" w:rsidP="005E15F9">
      <w:pPr>
        <w:pStyle w:val="NoParagraphStyle"/>
        <w:spacing w:before="4" w:line="240" w:lineRule="auto"/>
        <w:ind w:left="-928"/>
        <w:contextualSpacing/>
        <w:rPr>
          <w:rFonts w:asciiTheme="minorHAnsi" w:hAnsiTheme="minorHAnsi" w:cstheme="minorHAnsi"/>
          <w:color w:val="000000" w:themeColor="text1"/>
        </w:rPr>
      </w:pPr>
    </w:p>
    <w:p w14:paraId="2BB94C89" w14:textId="1C10595D" w:rsidR="008A22B0" w:rsidRPr="00865A58" w:rsidRDefault="003C2FD6" w:rsidP="005E15F9">
      <w:pPr>
        <w:pStyle w:val="NoParagraphStyle"/>
        <w:spacing w:before="4" w:line="240" w:lineRule="auto"/>
        <w:contextualSpacing/>
        <w:rPr>
          <w:rFonts w:asciiTheme="minorHAnsi" w:hAnsiTheme="minorHAnsi" w:cstheme="minorHAnsi"/>
          <w:color w:val="000000" w:themeColor="text1"/>
        </w:rPr>
      </w:pPr>
      <w:r w:rsidRPr="00865A58">
        <w:rPr>
          <w:rFonts w:asciiTheme="minorHAnsi" w:hAnsiTheme="minorHAnsi" w:cstheme="minorHAnsi"/>
          <w:color w:val="000000" w:themeColor="text1"/>
        </w:rPr>
        <w:t xml:space="preserve">We have started </w:t>
      </w:r>
      <w:r w:rsidR="009E127D" w:rsidRPr="00865A58">
        <w:rPr>
          <w:rFonts w:asciiTheme="minorHAnsi" w:hAnsiTheme="minorHAnsi" w:cstheme="minorHAnsi"/>
          <w:color w:val="000000" w:themeColor="text1"/>
        </w:rPr>
        <w:t xml:space="preserve">strong </w:t>
      </w:r>
      <w:r w:rsidRPr="00865A58">
        <w:rPr>
          <w:rFonts w:asciiTheme="minorHAnsi" w:hAnsiTheme="minorHAnsi" w:cstheme="minorHAnsi"/>
          <w:color w:val="000000" w:themeColor="text1"/>
        </w:rPr>
        <w:t xml:space="preserve">as we entered the second half – </w:t>
      </w:r>
      <w:r w:rsidR="00103EC0" w:rsidRPr="00865A58">
        <w:rPr>
          <w:rFonts w:asciiTheme="minorHAnsi" w:hAnsiTheme="minorHAnsi" w:cstheme="minorHAnsi"/>
          <w:color w:val="000000" w:themeColor="text1"/>
        </w:rPr>
        <w:t>and</w:t>
      </w:r>
      <w:r w:rsidRPr="00865A58">
        <w:rPr>
          <w:rFonts w:asciiTheme="minorHAnsi" w:hAnsiTheme="minorHAnsi" w:cstheme="minorHAnsi"/>
          <w:color w:val="000000" w:themeColor="text1"/>
        </w:rPr>
        <w:t xml:space="preserve"> </w:t>
      </w:r>
      <w:r w:rsidR="00123C08" w:rsidRPr="00865A58">
        <w:rPr>
          <w:rFonts w:asciiTheme="minorHAnsi" w:hAnsiTheme="minorHAnsi" w:cstheme="minorHAnsi"/>
          <w:color w:val="000000" w:themeColor="text1"/>
        </w:rPr>
        <w:t>our second ABS for the year</w:t>
      </w:r>
      <w:r w:rsidR="00090DC7">
        <w:rPr>
          <w:rFonts w:asciiTheme="minorHAnsi" w:hAnsiTheme="minorHAnsi" w:cstheme="minorHAnsi"/>
          <w:color w:val="000000" w:themeColor="text1"/>
        </w:rPr>
        <w:t>,</w:t>
      </w:r>
      <w:r w:rsidR="00123C08" w:rsidRPr="00865A58">
        <w:rPr>
          <w:rFonts w:asciiTheme="minorHAnsi" w:hAnsiTheme="minorHAnsi" w:cstheme="minorHAnsi"/>
          <w:color w:val="000000" w:themeColor="text1"/>
        </w:rPr>
        <w:t xml:space="preserve"> </w:t>
      </w:r>
      <w:r w:rsidRPr="00865A58">
        <w:rPr>
          <w:rFonts w:asciiTheme="minorHAnsi" w:hAnsiTheme="minorHAnsi" w:cstheme="minorHAnsi"/>
          <w:color w:val="000000" w:themeColor="text1"/>
        </w:rPr>
        <w:t>SPARKZ 7 for $</w:t>
      </w:r>
      <w:r w:rsidR="00103EC0" w:rsidRPr="00865A58">
        <w:rPr>
          <w:rFonts w:asciiTheme="minorHAnsi" w:hAnsiTheme="minorHAnsi" w:cstheme="minorHAnsi"/>
          <w:color w:val="000000" w:themeColor="text1"/>
        </w:rPr>
        <w:t>725 m</w:t>
      </w:r>
      <w:r w:rsidRPr="00865A58">
        <w:rPr>
          <w:rFonts w:asciiTheme="minorHAnsi" w:hAnsiTheme="minorHAnsi" w:cstheme="minorHAnsi"/>
          <w:color w:val="000000" w:themeColor="text1"/>
        </w:rPr>
        <w:t xml:space="preserve">illion </w:t>
      </w:r>
      <w:r w:rsidR="00C312C8" w:rsidRPr="00865A58">
        <w:rPr>
          <w:rFonts w:asciiTheme="minorHAnsi" w:hAnsiTheme="minorHAnsi" w:cstheme="minorHAnsi"/>
          <w:color w:val="000000" w:themeColor="text1"/>
        </w:rPr>
        <w:t>–</w:t>
      </w:r>
      <w:r w:rsidR="00090DC7">
        <w:rPr>
          <w:rFonts w:asciiTheme="minorHAnsi" w:hAnsiTheme="minorHAnsi" w:cstheme="minorHAnsi"/>
          <w:color w:val="000000" w:themeColor="text1"/>
        </w:rPr>
        <w:t xml:space="preserve"> </w:t>
      </w:r>
      <w:r w:rsidR="00F30E5C" w:rsidRPr="00865A58">
        <w:rPr>
          <w:rFonts w:asciiTheme="minorHAnsi" w:hAnsiTheme="minorHAnsi" w:cstheme="minorHAnsi"/>
          <w:color w:val="000000" w:themeColor="text1"/>
        </w:rPr>
        <w:t>settles</w:t>
      </w:r>
      <w:r w:rsidR="00103EC0" w:rsidRPr="00865A58">
        <w:rPr>
          <w:rFonts w:asciiTheme="minorHAnsi" w:hAnsiTheme="minorHAnsi" w:cstheme="minorHAnsi"/>
          <w:color w:val="000000" w:themeColor="text1"/>
        </w:rPr>
        <w:t xml:space="preserve"> today.</w:t>
      </w:r>
    </w:p>
    <w:p w14:paraId="7EB9E04F" w14:textId="77777777" w:rsidR="008A22B0" w:rsidRPr="00865A58" w:rsidRDefault="008A22B0" w:rsidP="005E15F9">
      <w:pPr>
        <w:pStyle w:val="ListParagraph"/>
        <w:spacing w:before="4" w:after="0" w:line="240" w:lineRule="auto"/>
        <w:ind w:left="-492"/>
        <w:rPr>
          <w:rFonts w:asciiTheme="minorHAnsi" w:hAnsiTheme="minorHAnsi" w:cstheme="minorHAnsi"/>
          <w:color w:val="000000" w:themeColor="text1"/>
          <w:szCs w:val="24"/>
        </w:rPr>
      </w:pPr>
    </w:p>
    <w:p w14:paraId="30146BF5" w14:textId="4E07905B" w:rsidR="006B5CDF" w:rsidRDefault="008A22B0" w:rsidP="005E15F9">
      <w:pPr>
        <w:pStyle w:val="NoParagraphStyle"/>
        <w:spacing w:before="4" w:line="240" w:lineRule="auto"/>
        <w:contextualSpacing/>
        <w:rPr>
          <w:rFonts w:asciiTheme="minorHAnsi" w:hAnsiTheme="minorHAnsi" w:cstheme="minorHAnsi"/>
          <w:color w:val="000000" w:themeColor="text1"/>
        </w:rPr>
      </w:pPr>
      <w:r w:rsidRPr="00865A58">
        <w:rPr>
          <w:rFonts w:asciiTheme="minorHAnsi" w:hAnsiTheme="minorHAnsi" w:cstheme="minorHAnsi"/>
          <w:color w:val="000000" w:themeColor="text1"/>
        </w:rPr>
        <w:t>I will no</w:t>
      </w:r>
      <w:r w:rsidR="005E15F9">
        <w:rPr>
          <w:rFonts w:asciiTheme="minorHAnsi" w:hAnsiTheme="minorHAnsi" w:cstheme="minorHAnsi"/>
          <w:color w:val="000000" w:themeColor="text1"/>
        </w:rPr>
        <w:t>w</w:t>
      </w:r>
      <w:r w:rsidRPr="00865A58">
        <w:rPr>
          <w:rFonts w:asciiTheme="minorHAnsi" w:hAnsiTheme="minorHAnsi" w:cstheme="minorHAnsi"/>
          <w:color w:val="000000" w:themeColor="text1"/>
        </w:rPr>
        <w:t xml:space="preserve"> pass to Therese on the financials before coming back to talk about the outlook.</w:t>
      </w:r>
      <w:r w:rsidR="00103EC0" w:rsidRPr="00865A58">
        <w:rPr>
          <w:rFonts w:asciiTheme="minorHAnsi" w:hAnsiTheme="minorHAnsi" w:cstheme="minorHAnsi"/>
          <w:color w:val="000000" w:themeColor="text1"/>
        </w:rPr>
        <w:t xml:space="preserve"> </w:t>
      </w:r>
    </w:p>
    <w:p w14:paraId="1339CA47" w14:textId="77777777" w:rsidR="005E15F9" w:rsidRPr="00865A58" w:rsidRDefault="005E15F9" w:rsidP="005E15F9">
      <w:pPr>
        <w:pStyle w:val="NoParagraphStyle"/>
        <w:spacing w:before="4" w:line="240" w:lineRule="auto"/>
        <w:contextualSpacing/>
        <w:rPr>
          <w:rFonts w:asciiTheme="minorHAnsi" w:hAnsiTheme="minorHAnsi" w:cstheme="minorHAnsi"/>
          <w:color w:val="000000" w:themeColor="text1"/>
        </w:rPr>
      </w:pPr>
    </w:p>
    <w:p w14:paraId="1E67F6E8" w14:textId="7D2971C4" w:rsidR="00BE3CCB" w:rsidRPr="00865A58" w:rsidRDefault="00BE3CCB"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6029D9" w:rsidRPr="00865A58">
        <w:rPr>
          <w:rFonts w:asciiTheme="minorHAnsi" w:eastAsiaTheme="minorEastAsia" w:hAnsiTheme="minorHAnsi" w:cstheme="minorHAnsi"/>
          <w:caps/>
          <w:color w:val="002060"/>
          <w:spacing w:val="80"/>
          <w:lang w:val="en-GB" w:bidi="ar-SA"/>
        </w:rPr>
        <w:t>10</w:t>
      </w:r>
    </w:p>
    <w:p w14:paraId="1DD42F0D" w14:textId="780E308F" w:rsidR="00B45FE3" w:rsidRPr="00865A58" w:rsidRDefault="00D927D4" w:rsidP="00865A58">
      <w:pPr>
        <w:spacing w:before="4" w:after="0" w:line="240" w:lineRule="auto"/>
        <w:contextualSpacing/>
        <w:rPr>
          <w:rFonts w:asciiTheme="minorHAnsi" w:eastAsiaTheme="minorEastAsia" w:hAnsiTheme="minorHAnsi" w:cstheme="minorHAnsi"/>
          <w:color w:val="000000" w:themeColor="text1"/>
          <w:lang w:val="en-GB" w:bidi="ar-SA"/>
        </w:rPr>
      </w:pPr>
      <w:r w:rsidRPr="00865A58">
        <w:rPr>
          <w:rFonts w:asciiTheme="minorHAnsi" w:eastAsiaTheme="minorEastAsia" w:hAnsiTheme="minorHAnsi" w:cstheme="minorHAnsi"/>
          <w:color w:val="000000" w:themeColor="text1"/>
          <w:lang w:val="en-GB" w:bidi="ar-SA"/>
        </w:rPr>
        <w:t xml:space="preserve"> </w:t>
      </w:r>
    </w:p>
    <w:p w14:paraId="1AAA7E7A" w14:textId="23E8C0B8" w:rsidR="00B45FE3" w:rsidRPr="005E15F9" w:rsidRDefault="00B45FE3"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Thank you, Mario, and good </w:t>
      </w:r>
      <w:r w:rsidR="003B77CE" w:rsidRPr="005E15F9">
        <w:rPr>
          <w:rFonts w:asciiTheme="minorHAnsi" w:eastAsiaTheme="minorEastAsia" w:hAnsiTheme="minorHAnsi" w:cstheme="minorHAnsi"/>
          <w:color w:val="000000" w:themeColor="text1"/>
          <w:lang w:val="en-GB" w:bidi="ar-SA"/>
        </w:rPr>
        <w:t>morning,</w:t>
      </w:r>
      <w:r w:rsidRPr="005E15F9">
        <w:rPr>
          <w:rFonts w:asciiTheme="minorHAnsi" w:eastAsiaTheme="minorEastAsia" w:hAnsiTheme="minorHAnsi" w:cstheme="minorHAnsi"/>
          <w:color w:val="000000" w:themeColor="text1"/>
          <w:lang w:val="en-GB" w:bidi="ar-SA"/>
        </w:rPr>
        <w:t xml:space="preserve"> everyone.</w:t>
      </w:r>
    </w:p>
    <w:p w14:paraId="4D69FD6A" w14:textId="0422711E" w:rsidR="00B45FE3" w:rsidRPr="00865A58" w:rsidRDefault="00B45FE3"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33C95709" w14:textId="18DCF104" w:rsidR="00B45FE3" w:rsidRPr="005E15F9" w:rsidRDefault="00B45FE3"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Mario has covered off the volume trends experienced by the business over the last 6 months so I will now concentrate on NIM, credit quality and expense movements.</w:t>
      </w:r>
    </w:p>
    <w:p w14:paraId="5AAAB185" w14:textId="77777777" w:rsidR="00B45FE3" w:rsidRPr="00865A58" w:rsidRDefault="00B45FE3"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6F16D9B4" w14:textId="2AC15982" w:rsidR="00B45FE3" w:rsidRPr="005E15F9" w:rsidRDefault="003B77CE"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If</w:t>
      </w:r>
      <w:r w:rsidR="00B45FE3" w:rsidRPr="005E15F9">
        <w:rPr>
          <w:rFonts w:asciiTheme="minorHAnsi" w:eastAsiaTheme="minorEastAsia" w:hAnsiTheme="minorHAnsi" w:cstheme="minorHAnsi"/>
          <w:color w:val="000000" w:themeColor="text1"/>
          <w:lang w:val="en-GB" w:bidi="ar-SA"/>
        </w:rPr>
        <w:t xml:space="preserve"> we turn first to Net Interest Margin, on page 11</w:t>
      </w:r>
    </w:p>
    <w:p w14:paraId="4E1CD201" w14:textId="77777777" w:rsidR="00B45FE3" w:rsidRPr="00865A58" w:rsidRDefault="00B45FE3" w:rsidP="005E15F9">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2B22C9C5" w14:textId="40CA8126" w:rsidR="00D927D4" w:rsidRPr="00865A58" w:rsidRDefault="00D927D4" w:rsidP="00C608CC">
      <w:pPr>
        <w:pStyle w:val="ListParagraph"/>
        <w:numPr>
          <w:ilvl w:val="0"/>
          <w:numId w:val="15"/>
        </w:numPr>
        <w:spacing w:before="4" w:after="0" w:line="240" w:lineRule="auto"/>
        <w:ind w:left="284" w:hanging="284"/>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br w:type="page"/>
      </w:r>
    </w:p>
    <w:p w14:paraId="1577E858" w14:textId="1DAB3195" w:rsidR="00BE3CCB"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olor w:val="000000" w:themeColor="text1"/>
          <w:lang w:val="en-GB" w:bidi="ar-SA"/>
        </w:rPr>
      </w:pPr>
      <w:r w:rsidRPr="00865A58">
        <w:rPr>
          <w:rFonts w:asciiTheme="minorHAnsi" w:eastAsiaTheme="minorEastAsia" w:hAnsiTheme="minorHAnsi" w:cstheme="minorHAnsi"/>
          <w:caps/>
          <w:color w:val="002060"/>
          <w:spacing w:val="80"/>
          <w:lang w:val="en-GB" w:bidi="ar-SA"/>
        </w:rPr>
        <w:t xml:space="preserve">slide number </w:t>
      </w:r>
      <w:r w:rsidR="006C618F" w:rsidRPr="00865A58">
        <w:rPr>
          <w:rFonts w:asciiTheme="minorHAnsi" w:eastAsiaTheme="minorEastAsia" w:hAnsiTheme="minorHAnsi" w:cstheme="minorHAnsi"/>
          <w:caps/>
          <w:color w:val="002060"/>
          <w:spacing w:val="80"/>
          <w:lang w:val="en-GB" w:bidi="ar-SA"/>
        </w:rPr>
        <w:t>1</w:t>
      </w:r>
      <w:r w:rsidR="003B77CE" w:rsidRPr="00865A58">
        <w:rPr>
          <w:rFonts w:asciiTheme="minorHAnsi" w:eastAsiaTheme="minorEastAsia" w:hAnsiTheme="minorHAnsi" w:cstheme="minorHAnsi"/>
          <w:caps/>
          <w:color w:val="002060"/>
          <w:spacing w:val="80"/>
          <w:lang w:val="en-GB" w:bidi="ar-SA"/>
        </w:rPr>
        <w:t>1</w:t>
      </w:r>
    </w:p>
    <w:p w14:paraId="03BA2A50" w14:textId="77777777" w:rsidR="00865A58" w:rsidRDefault="00865A58" w:rsidP="00865A58">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51365C26" w14:textId="77777777" w:rsidR="001E4B87" w:rsidRPr="005E15F9" w:rsidRDefault="001E4B87"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Mario noted earlier that NIM compression is starting to stabilise.</w:t>
      </w:r>
    </w:p>
    <w:p w14:paraId="2D7A04FB" w14:textId="77777777" w:rsidR="001E4B87" w:rsidRPr="005E15F9" w:rsidRDefault="001E4B87"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3D1DEF98" w14:textId="77777777" w:rsidR="001E4B87" w:rsidRPr="005E15F9" w:rsidRDefault="001E4B87"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Total NIM for the first half of 2023 at 2.06% was only (5) basis points below second half 2022.</w:t>
      </w:r>
    </w:p>
    <w:p w14:paraId="407D6EF7" w14:textId="5A777C77" w:rsidR="001E4B87" w:rsidRDefault="00AD051E" w:rsidP="001E4B87">
      <w:pPr>
        <w:pStyle w:val="ListParagraph"/>
        <w:numPr>
          <w:ilvl w:val="0"/>
          <w:numId w:val="20"/>
        </w:numPr>
        <w:spacing w:before="4" w:after="0" w:line="240" w:lineRule="auto"/>
        <w:ind w:left="1134" w:hanging="283"/>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a</w:t>
      </w:r>
      <w:r w:rsidR="001E4B87" w:rsidRPr="00865A58">
        <w:rPr>
          <w:rFonts w:asciiTheme="minorHAnsi" w:eastAsiaTheme="minorEastAsia" w:hAnsiTheme="minorHAnsi" w:cstheme="minorHAnsi"/>
          <w:color w:val="000000" w:themeColor="text1"/>
          <w:szCs w:val="24"/>
          <w:lang w:val="en-GB" w:bidi="ar-SA"/>
        </w:rPr>
        <w:t xml:space="preserve">s the RBA increased </w:t>
      </w:r>
      <w:r>
        <w:rPr>
          <w:rFonts w:asciiTheme="minorHAnsi" w:eastAsiaTheme="minorEastAsia" w:hAnsiTheme="minorHAnsi" w:cstheme="minorHAnsi"/>
          <w:color w:val="000000" w:themeColor="text1"/>
          <w:szCs w:val="24"/>
          <w:lang w:val="en-GB" w:bidi="ar-SA"/>
        </w:rPr>
        <w:t>interest</w:t>
      </w:r>
      <w:r w:rsidR="001E4B87" w:rsidRPr="00865A58">
        <w:rPr>
          <w:rFonts w:asciiTheme="minorHAnsi" w:eastAsiaTheme="minorEastAsia" w:hAnsiTheme="minorHAnsi" w:cstheme="minorHAnsi"/>
          <w:color w:val="000000" w:themeColor="text1"/>
          <w:szCs w:val="24"/>
          <w:lang w:val="en-GB" w:bidi="ar-SA"/>
        </w:rPr>
        <w:t xml:space="preserve"> </w:t>
      </w:r>
      <w:r>
        <w:rPr>
          <w:rFonts w:asciiTheme="minorHAnsi" w:eastAsiaTheme="minorEastAsia" w:hAnsiTheme="minorHAnsi" w:cstheme="minorHAnsi"/>
          <w:color w:val="000000" w:themeColor="text1"/>
          <w:szCs w:val="24"/>
          <w:lang w:val="en-GB" w:bidi="ar-SA"/>
        </w:rPr>
        <w:t>r</w:t>
      </w:r>
      <w:r w:rsidR="001E4B87" w:rsidRPr="00865A58">
        <w:rPr>
          <w:rFonts w:asciiTheme="minorHAnsi" w:eastAsiaTheme="minorEastAsia" w:hAnsiTheme="minorHAnsi" w:cstheme="minorHAnsi"/>
          <w:color w:val="000000" w:themeColor="text1"/>
          <w:szCs w:val="24"/>
          <w:lang w:val="en-GB" w:bidi="ar-SA"/>
        </w:rPr>
        <w:t>ate</w:t>
      </w:r>
      <w:r>
        <w:rPr>
          <w:rFonts w:asciiTheme="minorHAnsi" w:eastAsiaTheme="minorEastAsia" w:hAnsiTheme="minorHAnsi" w:cstheme="minorHAnsi"/>
          <w:color w:val="000000" w:themeColor="text1"/>
          <w:szCs w:val="24"/>
          <w:lang w:val="en-GB" w:bidi="ar-SA"/>
        </w:rPr>
        <w:t>s</w:t>
      </w:r>
      <w:r w:rsidR="001E4B87">
        <w:rPr>
          <w:rFonts w:asciiTheme="minorHAnsi" w:eastAsiaTheme="minorEastAsia" w:hAnsiTheme="minorHAnsi" w:cstheme="minorHAnsi"/>
          <w:color w:val="000000" w:themeColor="text1"/>
          <w:szCs w:val="24"/>
          <w:lang w:val="en-GB" w:bidi="ar-SA"/>
        </w:rPr>
        <w:t xml:space="preserve">, </w:t>
      </w:r>
      <w:r w:rsidR="001E4B87" w:rsidRPr="00865A58">
        <w:rPr>
          <w:rFonts w:asciiTheme="minorHAnsi" w:eastAsiaTheme="minorEastAsia" w:hAnsiTheme="minorHAnsi" w:cstheme="minorHAnsi"/>
          <w:color w:val="000000" w:themeColor="text1"/>
          <w:szCs w:val="24"/>
          <w:lang w:val="en-GB" w:bidi="ar-SA"/>
        </w:rPr>
        <w:t>we implemented both back and front book</w:t>
      </w:r>
      <w:r w:rsidR="001E4B87">
        <w:rPr>
          <w:rFonts w:asciiTheme="minorHAnsi" w:eastAsiaTheme="minorEastAsia" w:hAnsiTheme="minorHAnsi" w:cstheme="minorHAnsi"/>
          <w:color w:val="000000" w:themeColor="text1"/>
          <w:szCs w:val="24"/>
          <w:lang w:val="en-GB" w:bidi="ar-SA"/>
        </w:rPr>
        <w:t xml:space="preserve"> price</w:t>
      </w:r>
      <w:r w:rsidR="001E4B87" w:rsidRPr="00865A58">
        <w:rPr>
          <w:rFonts w:asciiTheme="minorHAnsi" w:eastAsiaTheme="minorEastAsia" w:hAnsiTheme="minorHAnsi" w:cstheme="minorHAnsi"/>
          <w:color w:val="000000" w:themeColor="text1"/>
          <w:szCs w:val="24"/>
          <w:lang w:val="en-GB" w:bidi="ar-SA"/>
        </w:rPr>
        <w:t xml:space="preserve"> </w:t>
      </w:r>
      <w:r w:rsidR="001E4B87">
        <w:rPr>
          <w:rFonts w:asciiTheme="minorHAnsi" w:eastAsiaTheme="minorEastAsia" w:hAnsiTheme="minorHAnsi" w:cstheme="minorHAnsi"/>
          <w:color w:val="000000" w:themeColor="text1"/>
          <w:szCs w:val="24"/>
          <w:lang w:val="en-GB" w:bidi="ar-SA"/>
        </w:rPr>
        <w:t>increases across Mortgage</w:t>
      </w:r>
      <w:r>
        <w:rPr>
          <w:rFonts w:asciiTheme="minorHAnsi" w:eastAsiaTheme="minorEastAsia" w:hAnsiTheme="minorHAnsi" w:cstheme="minorHAnsi"/>
          <w:color w:val="000000" w:themeColor="text1"/>
          <w:szCs w:val="24"/>
          <w:lang w:val="en-GB" w:bidi="ar-SA"/>
        </w:rPr>
        <w:t>s;</w:t>
      </w:r>
    </w:p>
    <w:p w14:paraId="2716BDEB" w14:textId="59DDF10F" w:rsidR="001E4B87" w:rsidRDefault="00AD051E" w:rsidP="001E4B87">
      <w:pPr>
        <w:pStyle w:val="ListParagraph"/>
        <w:numPr>
          <w:ilvl w:val="0"/>
          <w:numId w:val="20"/>
        </w:numPr>
        <w:spacing w:before="4" w:after="0" w:line="240" w:lineRule="auto"/>
        <w:ind w:left="1134" w:hanging="283"/>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a</w:t>
      </w:r>
      <w:r w:rsidR="001E4B87">
        <w:rPr>
          <w:rFonts w:asciiTheme="minorHAnsi" w:eastAsiaTheme="minorEastAsia" w:hAnsiTheme="minorHAnsi" w:cstheme="minorHAnsi"/>
          <w:color w:val="000000" w:themeColor="text1"/>
          <w:szCs w:val="24"/>
          <w:lang w:val="en-GB" w:bidi="ar-SA"/>
        </w:rPr>
        <w:t>nd when</w:t>
      </w:r>
      <w:r w:rsidR="001E4B87" w:rsidRPr="00865A58">
        <w:rPr>
          <w:rFonts w:asciiTheme="minorHAnsi" w:eastAsiaTheme="minorEastAsia" w:hAnsiTheme="minorHAnsi" w:cstheme="minorHAnsi"/>
          <w:color w:val="000000" w:themeColor="text1"/>
          <w:szCs w:val="24"/>
          <w:lang w:val="en-GB" w:bidi="ar-SA"/>
        </w:rPr>
        <w:t xml:space="preserve"> swap rate</w:t>
      </w:r>
      <w:r w:rsidR="001E4B87">
        <w:rPr>
          <w:rFonts w:asciiTheme="minorHAnsi" w:eastAsiaTheme="minorEastAsia" w:hAnsiTheme="minorHAnsi" w:cstheme="minorHAnsi"/>
          <w:color w:val="000000" w:themeColor="text1"/>
          <w:szCs w:val="24"/>
          <w:lang w:val="en-GB" w:bidi="ar-SA"/>
        </w:rPr>
        <w:t xml:space="preserve"> volatility was</w:t>
      </w:r>
      <w:r w:rsidR="001E4B87" w:rsidRPr="00865A58">
        <w:rPr>
          <w:rFonts w:asciiTheme="minorHAnsi" w:eastAsiaTheme="minorEastAsia" w:hAnsiTheme="minorHAnsi" w:cstheme="minorHAnsi"/>
          <w:color w:val="000000" w:themeColor="text1"/>
          <w:szCs w:val="24"/>
          <w:lang w:val="en-GB" w:bidi="ar-SA"/>
        </w:rPr>
        <w:t xml:space="preserve"> impacting Asset Finance </w:t>
      </w:r>
      <w:r w:rsidR="001E4B87">
        <w:rPr>
          <w:rFonts w:asciiTheme="minorHAnsi" w:eastAsiaTheme="minorEastAsia" w:hAnsiTheme="minorHAnsi" w:cstheme="minorHAnsi"/>
          <w:color w:val="000000" w:themeColor="text1"/>
          <w:szCs w:val="24"/>
          <w:lang w:val="en-GB" w:bidi="ar-SA"/>
        </w:rPr>
        <w:t>we also repriced this portfolio.</w:t>
      </w:r>
    </w:p>
    <w:p w14:paraId="2E809F16" w14:textId="77777777" w:rsidR="001E4B87" w:rsidRDefault="001E4B87" w:rsidP="001E4B87">
      <w:pPr>
        <w:pStyle w:val="ListParagraph"/>
        <w:spacing w:before="4" w:after="0" w:line="240" w:lineRule="auto"/>
        <w:ind w:left="1134"/>
        <w:rPr>
          <w:rFonts w:asciiTheme="minorHAnsi" w:eastAsiaTheme="minorEastAsia" w:hAnsiTheme="minorHAnsi" w:cstheme="minorHAnsi"/>
          <w:color w:val="000000" w:themeColor="text1"/>
          <w:szCs w:val="24"/>
          <w:lang w:val="en-GB" w:bidi="ar-SA"/>
        </w:rPr>
      </w:pPr>
    </w:p>
    <w:p w14:paraId="1763EA1C" w14:textId="3B9E0472"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However, there is always a delay between </w:t>
      </w:r>
      <w:r w:rsidR="00F81F11" w:rsidRPr="005E15F9">
        <w:rPr>
          <w:rFonts w:asciiTheme="minorHAnsi" w:eastAsiaTheme="minorEastAsia" w:hAnsiTheme="minorHAnsi" w:cstheme="minorHAnsi"/>
          <w:color w:val="000000" w:themeColor="text1"/>
          <w:lang w:val="en-GB" w:bidi="ar-SA"/>
        </w:rPr>
        <w:t xml:space="preserve">the </w:t>
      </w:r>
      <w:r w:rsidRPr="005E15F9">
        <w:rPr>
          <w:rFonts w:asciiTheme="minorHAnsi" w:eastAsiaTheme="minorEastAsia" w:hAnsiTheme="minorHAnsi" w:cstheme="minorHAnsi"/>
          <w:color w:val="000000" w:themeColor="text1"/>
          <w:lang w:val="en-GB" w:bidi="ar-SA"/>
        </w:rPr>
        <w:t xml:space="preserve">date of notification of increase -  and when it takes effect.  </w:t>
      </w:r>
    </w:p>
    <w:p w14:paraId="6F18E2DA" w14:textId="77777777" w:rsidR="001E4B87" w:rsidRDefault="001E4B87"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28C3A541" w14:textId="34EEBAB2"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This lag, coupled with widening funding margin</w:t>
      </w:r>
      <w:r w:rsidR="00AD051E" w:rsidRPr="005E15F9">
        <w:rPr>
          <w:rFonts w:asciiTheme="minorHAnsi" w:eastAsiaTheme="minorEastAsia" w:hAnsiTheme="minorHAnsi" w:cstheme="minorHAnsi"/>
          <w:color w:val="000000" w:themeColor="text1"/>
          <w:lang w:val="en-GB" w:bidi="ar-SA"/>
        </w:rPr>
        <w:t>s</w:t>
      </w:r>
      <w:r w:rsidRPr="005E15F9">
        <w:rPr>
          <w:rFonts w:asciiTheme="minorHAnsi" w:eastAsiaTheme="minorEastAsia" w:hAnsiTheme="minorHAnsi" w:cstheme="minorHAnsi"/>
          <w:color w:val="000000" w:themeColor="text1"/>
          <w:lang w:val="en-GB" w:bidi="ar-SA"/>
        </w:rPr>
        <w:t>, saw NIM compression continue into 2023.</w:t>
      </w:r>
    </w:p>
    <w:p w14:paraId="74A7835B" w14:textId="77777777" w:rsidR="001E4B87" w:rsidRPr="00090DC7" w:rsidRDefault="001E4B87" w:rsidP="005E15F9">
      <w:pPr>
        <w:pStyle w:val="ListParagraph"/>
        <w:ind w:left="0"/>
        <w:rPr>
          <w:rFonts w:asciiTheme="minorHAnsi" w:eastAsiaTheme="minorEastAsia" w:hAnsiTheme="minorHAnsi" w:cstheme="minorHAnsi"/>
          <w:color w:val="000000" w:themeColor="text1"/>
          <w:szCs w:val="24"/>
          <w:lang w:val="en-GB" w:bidi="ar-SA"/>
        </w:rPr>
      </w:pPr>
    </w:p>
    <w:p w14:paraId="5967249B" w14:textId="77777777"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But clearly the downward pressure on NIM is starting to ease.</w:t>
      </w:r>
    </w:p>
    <w:p w14:paraId="64F43389" w14:textId="77777777" w:rsidR="001E4B87" w:rsidRPr="00865A58" w:rsidRDefault="001E4B87" w:rsidP="005E15F9">
      <w:pPr>
        <w:pStyle w:val="ListParagraph"/>
        <w:spacing w:before="4" w:after="0" w:line="240" w:lineRule="auto"/>
        <w:ind w:left="644"/>
        <w:rPr>
          <w:rFonts w:asciiTheme="minorHAnsi" w:eastAsiaTheme="minorEastAsia" w:hAnsiTheme="minorHAnsi" w:cstheme="minorHAnsi"/>
          <w:color w:val="000000" w:themeColor="text1"/>
          <w:szCs w:val="24"/>
          <w:lang w:val="en-GB" w:bidi="ar-SA"/>
        </w:rPr>
      </w:pPr>
    </w:p>
    <w:p w14:paraId="0769F7D3" w14:textId="63771DD4" w:rsidR="001E4B87" w:rsidRPr="005E15F9" w:rsidRDefault="00AD051E"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Looking</w:t>
      </w:r>
      <w:r w:rsidR="001E4B87" w:rsidRPr="005E15F9">
        <w:rPr>
          <w:rFonts w:asciiTheme="minorHAnsi" w:eastAsiaTheme="minorEastAsia" w:hAnsiTheme="minorHAnsi" w:cstheme="minorHAnsi"/>
          <w:color w:val="000000" w:themeColor="text1"/>
          <w:lang w:val="en-GB" w:bidi="ar-SA"/>
        </w:rPr>
        <w:t xml:space="preserve"> at our Mortgage portfolio, which is the waterfall on the bottom left-hand side of the chart: </w:t>
      </w:r>
    </w:p>
    <w:p w14:paraId="4F37F271" w14:textId="305CC4F3" w:rsidR="005E15F9" w:rsidRDefault="00AD051E" w:rsidP="00531893">
      <w:pPr>
        <w:pStyle w:val="ListParagraph"/>
        <w:numPr>
          <w:ilvl w:val="0"/>
          <w:numId w:val="18"/>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5E15F9">
        <w:rPr>
          <w:rFonts w:asciiTheme="minorHAnsi" w:eastAsiaTheme="minorEastAsia" w:hAnsiTheme="minorHAnsi" w:cstheme="minorHAnsi"/>
          <w:color w:val="000000" w:themeColor="text1"/>
          <w:szCs w:val="24"/>
          <w:lang w:val="en-GB" w:bidi="ar-SA"/>
        </w:rPr>
        <w:t>a</w:t>
      </w:r>
      <w:r w:rsidR="001E4B87" w:rsidRPr="005E15F9">
        <w:rPr>
          <w:rFonts w:asciiTheme="minorHAnsi" w:eastAsiaTheme="minorEastAsia" w:hAnsiTheme="minorHAnsi" w:cstheme="minorHAnsi"/>
          <w:color w:val="000000" w:themeColor="text1"/>
          <w:szCs w:val="24"/>
          <w:lang w:val="en-GB" w:bidi="ar-SA"/>
        </w:rPr>
        <w:t>s the RBA increased the Official Cash Rate, we increased prices on both our back and front books, which saw customer rates increase by 139 basis points half one 2023 when compared to second half of 2022</w:t>
      </w:r>
      <w:r w:rsidR="005E15F9" w:rsidRPr="005E15F9">
        <w:rPr>
          <w:rFonts w:asciiTheme="minorHAnsi" w:eastAsiaTheme="minorEastAsia" w:hAnsiTheme="minorHAnsi" w:cstheme="minorHAnsi"/>
          <w:color w:val="000000" w:themeColor="text1"/>
          <w:szCs w:val="24"/>
          <w:lang w:val="en-GB" w:bidi="ar-SA"/>
        </w:rPr>
        <w:t>; ho</w:t>
      </w:r>
      <w:r w:rsidR="005E15F9">
        <w:rPr>
          <w:rFonts w:asciiTheme="minorHAnsi" w:eastAsiaTheme="minorEastAsia" w:hAnsiTheme="minorHAnsi" w:cstheme="minorHAnsi"/>
          <w:color w:val="000000" w:themeColor="text1"/>
          <w:szCs w:val="24"/>
          <w:lang w:val="en-GB" w:bidi="ar-SA"/>
        </w:rPr>
        <w:t>w</w:t>
      </w:r>
      <w:r w:rsidR="005E15F9" w:rsidRPr="005E15F9">
        <w:rPr>
          <w:rFonts w:asciiTheme="minorHAnsi" w:eastAsiaTheme="minorEastAsia" w:hAnsiTheme="minorHAnsi" w:cstheme="minorHAnsi"/>
          <w:color w:val="000000" w:themeColor="text1"/>
          <w:szCs w:val="24"/>
          <w:lang w:val="en-GB" w:bidi="ar-SA"/>
        </w:rPr>
        <w:t>ever</w:t>
      </w:r>
    </w:p>
    <w:p w14:paraId="5F103FCF" w14:textId="422CE41D" w:rsidR="001E4B87" w:rsidRPr="005E15F9" w:rsidRDefault="001E4B87" w:rsidP="00531893">
      <w:pPr>
        <w:pStyle w:val="ListParagraph"/>
        <w:numPr>
          <w:ilvl w:val="0"/>
          <w:numId w:val="18"/>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5E15F9">
        <w:rPr>
          <w:rFonts w:asciiTheme="minorHAnsi" w:eastAsiaTheme="minorEastAsia" w:hAnsiTheme="minorHAnsi" w:cstheme="minorHAnsi"/>
          <w:color w:val="000000" w:themeColor="text1"/>
          <w:szCs w:val="24"/>
          <w:lang w:val="en-GB" w:bidi="ar-SA"/>
        </w:rPr>
        <w:t>continued volatility in BBSW, and further deterioration in external margins, were not fully covered by customer rate increases and product mix, and as such Mortgage NIM decreased (7)</w:t>
      </w:r>
      <w:r w:rsidR="00AD051E" w:rsidRPr="005E15F9">
        <w:rPr>
          <w:rFonts w:asciiTheme="minorHAnsi" w:eastAsiaTheme="minorEastAsia" w:hAnsiTheme="minorHAnsi" w:cstheme="minorHAnsi"/>
          <w:color w:val="000000" w:themeColor="text1"/>
          <w:szCs w:val="24"/>
          <w:lang w:val="en-GB" w:bidi="ar-SA"/>
        </w:rPr>
        <w:t xml:space="preserve"> basis</w:t>
      </w:r>
      <w:r w:rsidRPr="005E15F9">
        <w:rPr>
          <w:rFonts w:asciiTheme="minorHAnsi" w:eastAsiaTheme="minorEastAsia" w:hAnsiTheme="minorHAnsi" w:cstheme="minorHAnsi"/>
          <w:color w:val="000000" w:themeColor="text1"/>
          <w:szCs w:val="24"/>
          <w:lang w:val="en-GB" w:bidi="ar-SA"/>
        </w:rPr>
        <w:t xml:space="preserve"> points half on half.</w:t>
      </w:r>
    </w:p>
    <w:p w14:paraId="45CDFDDA" w14:textId="77777777" w:rsidR="001E4B87" w:rsidRPr="00865A58" w:rsidRDefault="001E4B87" w:rsidP="00865A58">
      <w:pPr>
        <w:spacing w:before="4" w:after="0" w:line="240" w:lineRule="auto"/>
        <w:ind w:left="360"/>
        <w:contextualSpacing/>
        <w:rPr>
          <w:rFonts w:asciiTheme="minorHAnsi" w:eastAsiaTheme="minorEastAsia" w:hAnsiTheme="minorHAnsi" w:cstheme="minorHAnsi"/>
          <w:color w:val="000000" w:themeColor="text1"/>
          <w:lang w:val="en-GB" w:bidi="ar-SA"/>
        </w:rPr>
      </w:pPr>
    </w:p>
    <w:p w14:paraId="4F10BAF8" w14:textId="77777777"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bookmarkStart w:id="2" w:name="_Hlk111528809"/>
      <w:r w:rsidRPr="005E15F9">
        <w:rPr>
          <w:rFonts w:asciiTheme="minorHAnsi" w:eastAsiaTheme="minorEastAsia" w:hAnsiTheme="minorHAnsi" w:cstheme="minorHAnsi"/>
          <w:color w:val="000000" w:themeColor="text1"/>
          <w:lang w:val="en-GB" w:bidi="ar-SA"/>
        </w:rPr>
        <w:t>These conditions were the same in Asset Finance – which is the graph on the lower right-hand side:</w:t>
      </w:r>
    </w:p>
    <w:p w14:paraId="4FE19123" w14:textId="643DF725" w:rsidR="001E4B87" w:rsidRDefault="001E4B87" w:rsidP="001E4B87">
      <w:pPr>
        <w:pStyle w:val="ListParagraph"/>
        <w:numPr>
          <w:ilvl w:val="1"/>
          <w:numId w:val="17"/>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the volatility in swap rates is clearly seen in our Asset Finance NIM.  Over the first half of 2023 NIM contracted </w:t>
      </w:r>
      <w:r w:rsidR="00AD051E">
        <w:rPr>
          <w:rFonts w:asciiTheme="minorHAnsi" w:eastAsiaTheme="minorEastAsia" w:hAnsiTheme="minorHAnsi" w:cstheme="minorHAnsi"/>
          <w:color w:val="000000" w:themeColor="text1"/>
          <w:szCs w:val="24"/>
          <w:lang w:val="en-GB" w:bidi="ar-SA"/>
        </w:rPr>
        <w:t>(</w:t>
      </w:r>
      <w:r w:rsidRPr="00865A58">
        <w:rPr>
          <w:rFonts w:asciiTheme="minorHAnsi" w:eastAsiaTheme="minorEastAsia" w:hAnsiTheme="minorHAnsi" w:cstheme="minorHAnsi"/>
          <w:color w:val="000000" w:themeColor="text1"/>
          <w:szCs w:val="24"/>
          <w:lang w:val="en-GB" w:bidi="ar-SA"/>
        </w:rPr>
        <w:t>61</w:t>
      </w:r>
      <w:r w:rsidR="00AD051E">
        <w:rPr>
          <w:rFonts w:asciiTheme="minorHAnsi" w:eastAsiaTheme="minorEastAsia" w:hAnsiTheme="minorHAnsi" w:cstheme="minorHAnsi"/>
          <w:color w:val="000000" w:themeColor="text1"/>
          <w:szCs w:val="24"/>
          <w:lang w:val="en-GB" w:bidi="ar-SA"/>
        </w:rPr>
        <w:t>)</w:t>
      </w:r>
      <w:r>
        <w:rPr>
          <w:rFonts w:asciiTheme="minorHAnsi" w:eastAsiaTheme="minorEastAsia" w:hAnsiTheme="minorHAnsi" w:cstheme="minorHAnsi"/>
          <w:color w:val="000000" w:themeColor="text1"/>
          <w:szCs w:val="24"/>
          <w:lang w:val="en-GB" w:bidi="ar-SA"/>
        </w:rPr>
        <w:t xml:space="preserve"> basis points</w:t>
      </w:r>
      <w:r w:rsidRPr="00865A58">
        <w:rPr>
          <w:rFonts w:asciiTheme="minorHAnsi" w:eastAsiaTheme="minorEastAsia" w:hAnsiTheme="minorHAnsi" w:cstheme="minorHAnsi"/>
          <w:color w:val="000000" w:themeColor="text1"/>
          <w:szCs w:val="24"/>
          <w:lang w:val="en-GB" w:bidi="ar-SA"/>
        </w:rPr>
        <w:t xml:space="preserve"> from rising swap rates.  </w:t>
      </w:r>
    </w:p>
    <w:p w14:paraId="1B89CBC7" w14:textId="77B117C7" w:rsidR="001E4B87" w:rsidRPr="00865A58" w:rsidRDefault="001E4B87" w:rsidP="001E4B87">
      <w:pPr>
        <w:pStyle w:val="ListParagraph"/>
        <w:numPr>
          <w:ilvl w:val="1"/>
          <w:numId w:val="17"/>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As our Asset Finance </w:t>
      </w:r>
      <w:r>
        <w:rPr>
          <w:rFonts w:asciiTheme="minorHAnsi" w:eastAsiaTheme="minorEastAsia" w:hAnsiTheme="minorHAnsi" w:cstheme="minorHAnsi"/>
          <w:color w:val="000000" w:themeColor="text1"/>
          <w:szCs w:val="24"/>
          <w:lang w:val="en-GB" w:bidi="ar-SA"/>
        </w:rPr>
        <w:t>products are</w:t>
      </w:r>
      <w:r w:rsidRPr="00865A58">
        <w:rPr>
          <w:rFonts w:asciiTheme="minorHAnsi" w:eastAsiaTheme="minorEastAsia" w:hAnsiTheme="minorHAnsi" w:cstheme="minorHAnsi"/>
          <w:color w:val="000000" w:themeColor="text1"/>
          <w:szCs w:val="24"/>
          <w:lang w:val="en-GB" w:bidi="ar-SA"/>
        </w:rPr>
        <w:t xml:space="preserve"> fixed rate – we hedge the book almost every 2 days</w:t>
      </w:r>
      <w:r w:rsidR="00AD051E">
        <w:rPr>
          <w:rFonts w:asciiTheme="minorHAnsi" w:eastAsiaTheme="minorEastAsia" w:hAnsiTheme="minorHAnsi" w:cstheme="minorHAnsi"/>
          <w:color w:val="000000" w:themeColor="text1"/>
          <w:szCs w:val="24"/>
          <w:lang w:val="en-GB" w:bidi="ar-SA"/>
        </w:rPr>
        <w:t xml:space="preserve"> -</w:t>
      </w:r>
      <w:r w:rsidRPr="00865A58">
        <w:rPr>
          <w:rFonts w:asciiTheme="minorHAnsi" w:eastAsiaTheme="minorEastAsia" w:hAnsiTheme="minorHAnsi" w:cstheme="minorHAnsi"/>
          <w:color w:val="000000" w:themeColor="text1"/>
          <w:szCs w:val="24"/>
          <w:lang w:val="en-GB" w:bidi="ar-SA"/>
        </w:rPr>
        <w:t xml:space="preserve">  which does allow for some protection</w:t>
      </w:r>
      <w:r>
        <w:rPr>
          <w:rFonts w:asciiTheme="minorHAnsi" w:eastAsiaTheme="minorEastAsia" w:hAnsiTheme="minorHAnsi" w:cstheme="minorHAnsi"/>
          <w:color w:val="000000" w:themeColor="text1"/>
          <w:szCs w:val="24"/>
          <w:lang w:val="en-GB" w:bidi="ar-SA"/>
        </w:rPr>
        <w:t>.</w:t>
      </w:r>
      <w:r w:rsidRPr="00865A58">
        <w:rPr>
          <w:rFonts w:asciiTheme="minorHAnsi" w:eastAsiaTheme="minorEastAsia" w:hAnsiTheme="minorHAnsi" w:cstheme="minorHAnsi"/>
          <w:color w:val="000000" w:themeColor="text1"/>
          <w:szCs w:val="24"/>
          <w:lang w:val="en-GB" w:bidi="ar-SA"/>
        </w:rPr>
        <w:t xml:space="preserve">  What we </w:t>
      </w:r>
      <w:r>
        <w:rPr>
          <w:rFonts w:asciiTheme="minorHAnsi" w:eastAsiaTheme="minorEastAsia" w:hAnsiTheme="minorHAnsi" w:cstheme="minorHAnsi"/>
          <w:color w:val="000000" w:themeColor="text1"/>
          <w:szCs w:val="24"/>
          <w:lang w:val="en-GB" w:bidi="ar-SA"/>
        </w:rPr>
        <w:t xml:space="preserve">continue to experience </w:t>
      </w:r>
      <w:r w:rsidRPr="00865A58">
        <w:rPr>
          <w:rFonts w:asciiTheme="minorHAnsi" w:eastAsiaTheme="minorEastAsia" w:hAnsiTheme="minorHAnsi" w:cstheme="minorHAnsi"/>
          <w:color w:val="000000" w:themeColor="text1"/>
          <w:szCs w:val="24"/>
          <w:lang w:val="en-GB" w:bidi="ar-SA"/>
        </w:rPr>
        <w:t>w</w:t>
      </w:r>
      <w:r>
        <w:rPr>
          <w:rFonts w:asciiTheme="minorHAnsi" w:eastAsiaTheme="minorEastAsia" w:hAnsiTheme="minorHAnsi" w:cstheme="minorHAnsi"/>
          <w:color w:val="000000" w:themeColor="text1"/>
          <w:szCs w:val="24"/>
          <w:lang w:val="en-GB" w:bidi="ar-SA"/>
        </w:rPr>
        <w:t xml:space="preserve">as swap </w:t>
      </w:r>
      <w:r w:rsidRPr="00865A58">
        <w:rPr>
          <w:rFonts w:asciiTheme="minorHAnsi" w:eastAsiaTheme="minorEastAsia" w:hAnsiTheme="minorHAnsi" w:cstheme="minorHAnsi"/>
          <w:color w:val="000000" w:themeColor="text1"/>
          <w:szCs w:val="24"/>
          <w:lang w:val="en-GB" w:bidi="ar-SA"/>
        </w:rPr>
        <w:t>rates moving faster than even our hedging program.</w:t>
      </w:r>
    </w:p>
    <w:p w14:paraId="105B3F87" w14:textId="77777777" w:rsidR="001E4B87" w:rsidRPr="00865A58" w:rsidRDefault="001E4B87" w:rsidP="001E4B87">
      <w:pPr>
        <w:pStyle w:val="ListParagraph"/>
        <w:numPr>
          <w:ilvl w:val="1"/>
          <w:numId w:val="17"/>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And while we moved customer rates up, this was eroded by adverse cost of funds as well as business mix.  </w:t>
      </w:r>
    </w:p>
    <w:p w14:paraId="17A0D44B" w14:textId="77777777" w:rsidR="001E4B87" w:rsidRDefault="001E4B87" w:rsidP="001E4B87">
      <w:pPr>
        <w:pStyle w:val="ListParagraph"/>
        <w:numPr>
          <w:ilvl w:val="1"/>
          <w:numId w:val="17"/>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The Novated Leas</w:t>
      </w:r>
      <w:r>
        <w:rPr>
          <w:rFonts w:asciiTheme="minorHAnsi" w:eastAsiaTheme="minorEastAsia" w:hAnsiTheme="minorHAnsi" w:cstheme="minorHAnsi"/>
          <w:color w:val="000000" w:themeColor="text1"/>
          <w:szCs w:val="24"/>
          <w:lang w:val="en-GB" w:bidi="ar-SA"/>
        </w:rPr>
        <w:t>ing</w:t>
      </w:r>
      <w:r w:rsidRPr="00865A58">
        <w:rPr>
          <w:rFonts w:asciiTheme="minorHAnsi" w:eastAsiaTheme="minorEastAsia" w:hAnsiTheme="minorHAnsi" w:cstheme="minorHAnsi"/>
          <w:color w:val="000000" w:themeColor="text1"/>
          <w:szCs w:val="24"/>
          <w:lang w:val="en-GB" w:bidi="ar-SA"/>
        </w:rPr>
        <w:t xml:space="preserve"> segment grew substantially over first half, making up 2</w:t>
      </w:r>
      <w:r>
        <w:rPr>
          <w:rFonts w:asciiTheme="minorHAnsi" w:eastAsiaTheme="minorEastAsia" w:hAnsiTheme="minorHAnsi" w:cstheme="minorHAnsi"/>
          <w:color w:val="000000" w:themeColor="text1"/>
          <w:szCs w:val="24"/>
          <w:lang w:val="en-GB" w:bidi="ar-SA"/>
        </w:rPr>
        <w:t>4</w:t>
      </w:r>
      <w:r w:rsidRPr="00865A58">
        <w:rPr>
          <w:rFonts w:asciiTheme="minorHAnsi" w:eastAsiaTheme="minorEastAsia" w:hAnsiTheme="minorHAnsi" w:cstheme="minorHAnsi"/>
          <w:color w:val="000000" w:themeColor="text1"/>
          <w:szCs w:val="24"/>
          <w:lang w:val="en-GB" w:bidi="ar-SA"/>
        </w:rPr>
        <w:t xml:space="preserve">% of Originations </w:t>
      </w:r>
      <w:r>
        <w:rPr>
          <w:rFonts w:asciiTheme="minorHAnsi" w:eastAsiaTheme="minorEastAsia" w:hAnsiTheme="minorHAnsi" w:cstheme="minorHAnsi"/>
          <w:color w:val="000000" w:themeColor="text1"/>
          <w:szCs w:val="24"/>
          <w:lang w:val="en-GB" w:bidi="ar-SA"/>
        </w:rPr>
        <w:t xml:space="preserve">and now </w:t>
      </w:r>
      <w:r w:rsidRPr="00865A58">
        <w:rPr>
          <w:rFonts w:asciiTheme="minorHAnsi" w:eastAsiaTheme="minorEastAsia" w:hAnsiTheme="minorHAnsi" w:cstheme="minorHAnsi"/>
          <w:color w:val="000000" w:themeColor="text1"/>
          <w:szCs w:val="24"/>
          <w:lang w:val="en-GB" w:bidi="ar-SA"/>
        </w:rPr>
        <w:t>represent</w:t>
      </w:r>
      <w:r>
        <w:rPr>
          <w:rFonts w:asciiTheme="minorHAnsi" w:eastAsiaTheme="minorEastAsia" w:hAnsiTheme="minorHAnsi" w:cstheme="minorHAnsi"/>
          <w:color w:val="000000" w:themeColor="text1"/>
          <w:szCs w:val="24"/>
          <w:lang w:val="en-GB" w:bidi="ar-SA"/>
        </w:rPr>
        <w:t>s</w:t>
      </w:r>
      <w:r w:rsidRPr="00865A58">
        <w:rPr>
          <w:rFonts w:asciiTheme="minorHAnsi" w:eastAsiaTheme="minorEastAsia" w:hAnsiTheme="minorHAnsi" w:cstheme="minorHAnsi"/>
          <w:color w:val="000000" w:themeColor="text1"/>
          <w:szCs w:val="24"/>
          <w:lang w:val="en-GB" w:bidi="ar-SA"/>
        </w:rPr>
        <w:t xml:space="preserve"> 1</w:t>
      </w:r>
      <w:r>
        <w:rPr>
          <w:rFonts w:asciiTheme="minorHAnsi" w:eastAsiaTheme="minorEastAsia" w:hAnsiTheme="minorHAnsi" w:cstheme="minorHAnsi"/>
          <w:color w:val="000000" w:themeColor="text1"/>
          <w:szCs w:val="24"/>
          <w:lang w:val="en-GB" w:bidi="ar-SA"/>
        </w:rPr>
        <w:t>2</w:t>
      </w:r>
      <w:r w:rsidRPr="00865A58">
        <w:rPr>
          <w:rFonts w:asciiTheme="minorHAnsi" w:eastAsiaTheme="minorEastAsia" w:hAnsiTheme="minorHAnsi" w:cstheme="minorHAnsi"/>
          <w:color w:val="000000" w:themeColor="text1"/>
          <w:szCs w:val="24"/>
          <w:lang w:val="en-GB" w:bidi="ar-SA"/>
        </w:rPr>
        <w:t>% of Asset Finance AUM. While Novated Leas</w:t>
      </w:r>
      <w:r>
        <w:rPr>
          <w:rFonts w:asciiTheme="minorHAnsi" w:eastAsiaTheme="minorEastAsia" w:hAnsiTheme="minorHAnsi" w:cstheme="minorHAnsi"/>
          <w:color w:val="000000" w:themeColor="text1"/>
          <w:szCs w:val="24"/>
          <w:lang w:val="en-GB" w:bidi="ar-SA"/>
        </w:rPr>
        <w:t>ing</w:t>
      </w:r>
      <w:r w:rsidRPr="00865A58">
        <w:rPr>
          <w:rFonts w:asciiTheme="minorHAnsi" w:eastAsiaTheme="minorEastAsia" w:hAnsiTheme="minorHAnsi" w:cstheme="minorHAnsi"/>
          <w:color w:val="000000" w:themeColor="text1"/>
          <w:szCs w:val="24"/>
          <w:lang w:val="en-GB" w:bidi="ar-SA"/>
        </w:rPr>
        <w:t xml:space="preserve"> has a low NIM, as it is salary sacrificed, it has virtually no credit losses, so margin after losses</w:t>
      </w:r>
      <w:r>
        <w:rPr>
          <w:rFonts w:asciiTheme="minorHAnsi" w:eastAsiaTheme="minorEastAsia" w:hAnsiTheme="minorHAnsi" w:cstheme="minorHAnsi"/>
          <w:color w:val="000000" w:themeColor="text1"/>
          <w:szCs w:val="24"/>
          <w:lang w:val="en-GB" w:bidi="ar-SA"/>
        </w:rPr>
        <w:t xml:space="preserve"> is </w:t>
      </w:r>
      <w:r w:rsidRPr="00865A58">
        <w:rPr>
          <w:rFonts w:asciiTheme="minorHAnsi" w:eastAsiaTheme="minorEastAsia" w:hAnsiTheme="minorHAnsi" w:cstheme="minorHAnsi"/>
          <w:color w:val="000000" w:themeColor="text1"/>
          <w:szCs w:val="24"/>
          <w:lang w:val="en-GB" w:bidi="ar-SA"/>
        </w:rPr>
        <w:t xml:space="preserve">maintained. </w:t>
      </w:r>
    </w:p>
    <w:p w14:paraId="0FFD0835" w14:textId="77777777" w:rsidR="001E4B87" w:rsidRPr="00865A58" w:rsidRDefault="001E4B87" w:rsidP="001E4B87">
      <w:pPr>
        <w:pStyle w:val="ListParagraph"/>
        <w:spacing w:before="4" w:after="0" w:line="240" w:lineRule="auto"/>
        <w:rPr>
          <w:rFonts w:asciiTheme="minorHAnsi" w:eastAsiaTheme="minorEastAsia" w:hAnsiTheme="minorHAnsi" w:cstheme="minorHAnsi"/>
          <w:color w:val="000000" w:themeColor="text1"/>
          <w:szCs w:val="24"/>
          <w:lang w:val="en-GB" w:bidi="ar-SA"/>
        </w:rPr>
      </w:pPr>
    </w:p>
    <w:p w14:paraId="79308D40" w14:textId="5FEA1DE9" w:rsidR="001E4B87" w:rsidRPr="005E15F9" w:rsidRDefault="001E4B87" w:rsidP="005E15F9">
      <w:pPr>
        <w:spacing w:before="4" w:after="0" w:line="240" w:lineRule="auto"/>
        <w:ind w:left="-76"/>
        <w:rPr>
          <w:rFonts w:asciiTheme="minorHAnsi" w:hAnsiTheme="minorHAnsi" w:cstheme="minorHAnsi"/>
          <w:color w:val="000000"/>
          <w:lang w:val="en-GB"/>
        </w:rPr>
      </w:pPr>
      <w:r w:rsidRPr="005E15F9">
        <w:rPr>
          <w:rFonts w:asciiTheme="minorHAnsi" w:hAnsiTheme="minorHAnsi" w:cstheme="minorHAnsi"/>
          <w:color w:val="000000"/>
          <w:lang w:val="en-GB"/>
        </w:rPr>
        <w:t xml:space="preserve">These factors contributed to Asset Finance NIM reducing from 2.75% second half 2022 to 2.62% in the </w:t>
      </w:r>
      <w:bookmarkEnd w:id="2"/>
      <w:r w:rsidRPr="005E15F9">
        <w:rPr>
          <w:rFonts w:asciiTheme="minorHAnsi" w:hAnsiTheme="minorHAnsi" w:cstheme="minorHAnsi"/>
          <w:color w:val="000000"/>
          <w:lang w:val="en-GB"/>
        </w:rPr>
        <w:t>first half of 2023.</w:t>
      </w:r>
    </w:p>
    <w:p w14:paraId="6475C149" w14:textId="77777777" w:rsidR="005E15F9" w:rsidRDefault="005E15F9" w:rsidP="005E15F9">
      <w:pPr>
        <w:spacing w:before="4" w:after="0" w:line="240" w:lineRule="auto"/>
        <w:rPr>
          <w:rFonts w:asciiTheme="minorHAnsi" w:hAnsiTheme="minorHAnsi" w:cstheme="minorHAnsi"/>
          <w:color w:val="000000"/>
          <w:lang w:val="en-GB"/>
        </w:rPr>
      </w:pPr>
    </w:p>
    <w:p w14:paraId="08708BE3" w14:textId="2B11C9C1" w:rsidR="00AD051E" w:rsidRPr="005E15F9" w:rsidRDefault="00AD051E" w:rsidP="005E15F9">
      <w:pPr>
        <w:spacing w:before="4" w:after="0" w:line="240" w:lineRule="auto"/>
        <w:rPr>
          <w:rFonts w:asciiTheme="minorHAnsi" w:hAnsiTheme="minorHAnsi" w:cstheme="minorHAnsi"/>
          <w:color w:val="000000"/>
          <w:lang w:val="en-GB"/>
        </w:rPr>
      </w:pPr>
      <w:r w:rsidRPr="005E15F9">
        <w:rPr>
          <w:rFonts w:asciiTheme="minorHAnsi" w:hAnsiTheme="minorHAnsi" w:cstheme="minorHAnsi"/>
          <w:color w:val="000000"/>
          <w:lang w:val="en-GB"/>
        </w:rPr>
        <w:t xml:space="preserve">Now to credit </w:t>
      </w:r>
    </w:p>
    <w:p w14:paraId="56A7D2B3" w14:textId="77777777" w:rsidR="001E4B87" w:rsidRPr="00865A58" w:rsidRDefault="001E4B87" w:rsidP="001E4B87">
      <w:pPr>
        <w:spacing w:before="4" w:after="0" w:line="240" w:lineRule="auto"/>
        <w:contextualSpacing/>
        <w:rPr>
          <w:rFonts w:asciiTheme="minorHAnsi" w:hAnsiTheme="minorHAnsi" w:cstheme="minorHAnsi"/>
          <w:color w:val="000000"/>
          <w:lang w:val="en-GB"/>
        </w:rPr>
      </w:pPr>
      <w:r w:rsidRPr="00865A58">
        <w:rPr>
          <w:rFonts w:asciiTheme="minorHAnsi" w:hAnsiTheme="minorHAnsi" w:cstheme="minorHAnsi"/>
          <w:color w:val="000000"/>
          <w:lang w:val="en-GB"/>
        </w:rPr>
        <w:t xml:space="preserve"> </w:t>
      </w:r>
    </w:p>
    <w:p w14:paraId="6FF43491" w14:textId="6ECD40F2" w:rsidR="003B77CE" w:rsidRPr="00865A58" w:rsidRDefault="00C04A7D" w:rsidP="00865A58">
      <w:pP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olor w:val="000000" w:themeColor="text1"/>
          <w:lang w:val="en-GB" w:bidi="ar-SA"/>
        </w:rPr>
        <w:br w:type="page"/>
      </w:r>
      <w:r w:rsidR="003B77CE" w:rsidRPr="00865A58">
        <w:rPr>
          <w:rFonts w:asciiTheme="minorHAnsi" w:eastAsiaTheme="minorEastAsia" w:hAnsiTheme="minorHAnsi" w:cstheme="minorHAnsi"/>
          <w:caps/>
          <w:color w:val="002060"/>
          <w:spacing w:val="80"/>
          <w:lang w:val="en-GB" w:bidi="ar-SA"/>
        </w:rPr>
        <w:t xml:space="preserve"> </w:t>
      </w:r>
    </w:p>
    <w:p w14:paraId="76E75E41" w14:textId="71DF3331" w:rsidR="00FC2521" w:rsidRPr="00865A58" w:rsidRDefault="003B77CE"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olor w:val="000000" w:themeColor="text1"/>
          <w:lang w:val="en-GB" w:bidi="ar-SA"/>
        </w:rPr>
      </w:pPr>
      <w:r w:rsidRPr="00865A58">
        <w:rPr>
          <w:rFonts w:asciiTheme="minorHAnsi" w:eastAsiaTheme="minorEastAsia" w:hAnsiTheme="minorHAnsi" w:cstheme="minorHAnsi"/>
          <w:caps/>
          <w:color w:val="002060"/>
          <w:spacing w:val="80"/>
          <w:lang w:val="en-GB" w:bidi="ar-SA"/>
        </w:rPr>
        <w:t>slide number 12</w:t>
      </w:r>
    </w:p>
    <w:p w14:paraId="1B68DCB4" w14:textId="77777777" w:rsidR="001E4B87" w:rsidRPr="00865A58" w:rsidRDefault="001E4B87" w:rsidP="00865A58">
      <w:pPr>
        <w:spacing w:before="4" w:after="0" w:line="240" w:lineRule="auto"/>
        <w:contextualSpacing/>
        <w:rPr>
          <w:rFonts w:asciiTheme="minorHAnsi" w:eastAsiaTheme="minorEastAsia" w:hAnsiTheme="minorHAnsi" w:cstheme="minorHAnsi"/>
          <w:color w:val="000000" w:themeColor="text1"/>
          <w:lang w:val="en-GB" w:bidi="ar-SA"/>
        </w:rPr>
      </w:pPr>
    </w:p>
    <w:p w14:paraId="5E274DF0" w14:textId="77777777"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The credit performance of our portfolio continues to be strong.</w:t>
      </w:r>
    </w:p>
    <w:p w14:paraId="24E5CCF3" w14:textId="77777777" w:rsidR="001E4B87" w:rsidRPr="00865A58" w:rsidRDefault="001E4B87"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1EF45B2C" w14:textId="77777777"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hAnsiTheme="minorHAnsi" w:cstheme="minorHAnsi"/>
          <w:noProof/>
        </w:rPr>
        <w:t>Our customers are managing the 12 rates rises experienced since May last year.</w:t>
      </w:r>
    </w:p>
    <w:p w14:paraId="1F5A791C" w14:textId="77777777" w:rsidR="001E4B87" w:rsidRPr="00865A58" w:rsidRDefault="001E4B87"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6CE4DDA4" w14:textId="6268BE32"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Total Credit expense increased by $(5) million on second half 2022 and $(11)</w:t>
      </w:r>
      <w:r w:rsidR="00AD051E"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m</w:t>
      </w:r>
      <w:r w:rsidR="00AD051E" w:rsidRPr="005E15F9">
        <w:rPr>
          <w:rFonts w:asciiTheme="minorHAnsi" w:eastAsiaTheme="minorEastAsia" w:hAnsiTheme="minorHAnsi" w:cstheme="minorHAnsi"/>
          <w:color w:val="000000" w:themeColor="text1"/>
          <w:lang w:val="en-GB" w:bidi="ar-SA"/>
        </w:rPr>
        <w:t>illion</w:t>
      </w:r>
      <w:r w:rsidRPr="005E15F9">
        <w:rPr>
          <w:rFonts w:asciiTheme="minorHAnsi" w:eastAsiaTheme="minorEastAsia" w:hAnsiTheme="minorHAnsi" w:cstheme="minorHAnsi"/>
          <w:color w:val="000000" w:themeColor="text1"/>
          <w:lang w:val="en-GB" w:bidi="ar-SA"/>
        </w:rPr>
        <w:t xml:space="preserve"> on PCP.</w:t>
      </w:r>
    </w:p>
    <w:p w14:paraId="2317DECE" w14:textId="77777777" w:rsidR="001E4B87" w:rsidRPr="00627490" w:rsidRDefault="001E4B87" w:rsidP="005E15F9">
      <w:pPr>
        <w:pStyle w:val="ListParagraph"/>
        <w:rPr>
          <w:rFonts w:asciiTheme="minorHAnsi" w:eastAsiaTheme="minorEastAsia" w:hAnsiTheme="minorHAnsi" w:cstheme="minorHAnsi"/>
          <w:color w:val="000000" w:themeColor="text1"/>
          <w:szCs w:val="24"/>
          <w:lang w:val="en-GB" w:bidi="ar-SA"/>
        </w:rPr>
      </w:pPr>
    </w:p>
    <w:p w14:paraId="65CB52FC" w14:textId="77777777"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Mortgage loss expense remains flat on the second half of 2022, in line with AUM.</w:t>
      </w:r>
    </w:p>
    <w:p w14:paraId="443B78B2" w14:textId="77777777" w:rsidR="001E4B87" w:rsidRPr="00865A58" w:rsidRDefault="001E4B87" w:rsidP="005E15F9">
      <w:pPr>
        <w:pStyle w:val="ListParagraph"/>
        <w:spacing w:before="4" w:after="0" w:line="240" w:lineRule="auto"/>
        <w:ind w:left="1134"/>
        <w:rPr>
          <w:rFonts w:asciiTheme="minorHAnsi" w:eastAsiaTheme="minorEastAsia" w:hAnsiTheme="minorHAnsi" w:cstheme="minorHAnsi"/>
          <w:color w:val="000000" w:themeColor="text1"/>
          <w:szCs w:val="24"/>
          <w:lang w:val="en-GB" w:bidi="ar-SA"/>
        </w:rPr>
      </w:pPr>
    </w:p>
    <w:p w14:paraId="389214C3" w14:textId="77777777"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Asset Finance loss expense increased on the second half given AUM growth.  </w:t>
      </w:r>
    </w:p>
    <w:p w14:paraId="57335D59" w14:textId="7A85052B" w:rsidR="001E4B87" w:rsidRDefault="001E4B87" w:rsidP="001E4B87">
      <w:pPr>
        <w:pStyle w:val="ListParagraph"/>
        <w:numPr>
          <w:ilvl w:val="0"/>
          <w:numId w:val="35"/>
        </w:numPr>
        <w:spacing w:before="4" w:after="0" w:line="240" w:lineRule="auto"/>
        <w:ind w:left="1134" w:hanging="567"/>
        <w:rPr>
          <w:rFonts w:asciiTheme="minorHAnsi" w:eastAsiaTheme="minorEastAsia" w:hAnsiTheme="minorHAnsi" w:cstheme="minorHAnsi"/>
          <w:color w:val="000000" w:themeColor="text1"/>
          <w:szCs w:val="24"/>
          <w:lang w:val="en-GB" w:bidi="ar-SA"/>
        </w:rPr>
      </w:pPr>
      <w:r w:rsidRPr="00627490">
        <w:rPr>
          <w:rFonts w:asciiTheme="minorHAnsi" w:eastAsiaTheme="minorEastAsia" w:hAnsiTheme="minorHAnsi" w:cstheme="minorHAnsi"/>
          <w:color w:val="000000" w:themeColor="text1"/>
          <w:szCs w:val="24"/>
          <w:lang w:val="en-GB" w:bidi="ar-SA"/>
        </w:rPr>
        <w:t>Specific loss</w:t>
      </w:r>
      <w:r w:rsidR="00AD051E">
        <w:rPr>
          <w:rFonts w:asciiTheme="minorHAnsi" w:eastAsiaTheme="minorEastAsia" w:hAnsiTheme="minorHAnsi" w:cstheme="minorHAnsi"/>
          <w:color w:val="000000" w:themeColor="text1"/>
          <w:szCs w:val="24"/>
          <w:lang w:val="en-GB" w:bidi="ar-SA"/>
        </w:rPr>
        <w:t>es</w:t>
      </w:r>
      <w:r w:rsidRPr="00627490">
        <w:rPr>
          <w:rFonts w:asciiTheme="minorHAnsi" w:eastAsiaTheme="minorEastAsia" w:hAnsiTheme="minorHAnsi" w:cstheme="minorHAnsi"/>
          <w:color w:val="000000" w:themeColor="text1"/>
          <w:szCs w:val="24"/>
          <w:lang w:val="en-GB" w:bidi="ar-SA"/>
        </w:rPr>
        <w:t xml:space="preserve"> for </w:t>
      </w:r>
      <w:r>
        <w:rPr>
          <w:rFonts w:asciiTheme="minorHAnsi" w:eastAsiaTheme="minorEastAsia" w:hAnsiTheme="minorHAnsi" w:cstheme="minorHAnsi"/>
          <w:color w:val="000000" w:themeColor="text1"/>
          <w:szCs w:val="24"/>
          <w:lang w:val="en-GB" w:bidi="ar-SA"/>
        </w:rPr>
        <w:t>Asset Finance</w:t>
      </w:r>
      <w:r w:rsidRPr="00627490">
        <w:rPr>
          <w:rFonts w:asciiTheme="minorHAnsi" w:eastAsiaTheme="minorEastAsia" w:hAnsiTheme="minorHAnsi" w:cstheme="minorHAnsi"/>
          <w:color w:val="000000" w:themeColor="text1"/>
          <w:szCs w:val="24"/>
          <w:lang w:val="en-GB" w:bidi="ar-SA"/>
        </w:rPr>
        <w:t xml:space="preserve"> increased in the half to June as we saw a short-term uplift in insolvencies - as Government protections implemented under COVID-19 were removed at the start of the year.  Insolvency trends have now reverted to pre-COVID averages. </w:t>
      </w:r>
    </w:p>
    <w:p w14:paraId="6890F75F" w14:textId="5C445176" w:rsidR="001E4B87" w:rsidRPr="005E15F9" w:rsidRDefault="001E4B87" w:rsidP="005E15F9">
      <w:pPr>
        <w:pStyle w:val="ListParagraph"/>
        <w:numPr>
          <w:ilvl w:val="0"/>
          <w:numId w:val="15"/>
        </w:num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Versus PCP the increase in Asset Finance loan loss expense was further driven by the release in first half 2022 of COVID and other post model overlays.</w:t>
      </w:r>
    </w:p>
    <w:p w14:paraId="1C6EE1C3" w14:textId="77777777" w:rsidR="001E4B87" w:rsidRPr="00865A58" w:rsidRDefault="001E4B87" w:rsidP="001E4B87">
      <w:pPr>
        <w:pStyle w:val="ListParagraph"/>
        <w:spacing w:before="4" w:after="0" w:line="240" w:lineRule="auto"/>
        <w:ind w:left="1134" w:hanging="283"/>
        <w:rPr>
          <w:rFonts w:asciiTheme="minorHAnsi" w:eastAsiaTheme="minorEastAsia" w:hAnsiTheme="minorHAnsi" w:cstheme="minorHAnsi"/>
          <w:color w:val="000000" w:themeColor="text1"/>
          <w:szCs w:val="24"/>
          <w:lang w:val="en-GB" w:bidi="ar-SA"/>
        </w:rPr>
      </w:pPr>
    </w:p>
    <w:p w14:paraId="64D7BF0B" w14:textId="0F08F02D" w:rsidR="001E4B87" w:rsidRPr="005E15F9" w:rsidRDefault="001E4B87"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At June close, we hold total provisions of $130.4 million - a coverage ratio of 0.72% of Assets under Management, up from 0.67% as at December 2022.  This increase is due to strong growth in Asset Finance.</w:t>
      </w:r>
    </w:p>
    <w:p w14:paraId="43C8F498" w14:textId="77777777" w:rsidR="001E4B87" w:rsidRPr="00865A58" w:rsidRDefault="001E4B87"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0F5C3EC4" w14:textId="77777777" w:rsidR="001E4B87" w:rsidRPr="005E15F9"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As the impact of macro-economic conditions, including high interest rates and ongoing inflationary pressures, are yet to be fully reflected in consumers disposable income, a total post model overlay of $15.8 million  - $13.0 million of which relates to the Mortgage business - is being held in case of increased customer hardships.  </w:t>
      </w:r>
    </w:p>
    <w:p w14:paraId="60E0ACFC" w14:textId="77777777" w:rsidR="001E4B87" w:rsidRDefault="001E4B87" w:rsidP="005E15F9">
      <w:pPr>
        <w:pStyle w:val="ListParagraph"/>
        <w:adjustRightInd w:val="0"/>
        <w:spacing w:before="4" w:after="0" w:line="240" w:lineRule="auto"/>
        <w:ind w:left="284"/>
        <w:rPr>
          <w:rFonts w:asciiTheme="minorHAnsi" w:eastAsiaTheme="minorEastAsia" w:hAnsiTheme="minorHAnsi" w:cstheme="minorHAnsi"/>
          <w:color w:val="000000" w:themeColor="text1"/>
          <w:szCs w:val="24"/>
          <w:lang w:val="en-GB" w:bidi="ar-SA"/>
        </w:rPr>
      </w:pPr>
    </w:p>
    <w:p w14:paraId="4340FBDC" w14:textId="0603B01F" w:rsidR="001E4B87" w:rsidRPr="005E15F9"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At 30 June 2023, Loan Losses as a percent of AUM, excluding post model overlay, of 0.28% continued to be well inside the long term average.  The marginal increase of </w:t>
      </w:r>
      <w:r w:rsidR="00AD051E"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2</w:t>
      </w:r>
      <w:r w:rsidR="00AD051E"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basis points on the second half of 2022 was due to the growth of Asset Finance as an overall percent of business mix.</w:t>
      </w:r>
    </w:p>
    <w:p w14:paraId="2F0B0DF3" w14:textId="77777777" w:rsidR="001E4B87" w:rsidRPr="00865A58" w:rsidRDefault="001E4B87" w:rsidP="005E15F9">
      <w:pPr>
        <w:pStyle w:val="ListParagraph"/>
        <w:adjustRightInd w:val="0"/>
        <w:spacing w:before="4" w:after="0" w:line="240" w:lineRule="auto"/>
        <w:ind w:left="284"/>
        <w:rPr>
          <w:rFonts w:asciiTheme="minorHAnsi" w:eastAsiaTheme="minorEastAsia" w:hAnsiTheme="minorHAnsi" w:cstheme="minorHAnsi"/>
          <w:color w:val="000000" w:themeColor="text1"/>
          <w:szCs w:val="24"/>
          <w:lang w:val="en-GB" w:bidi="ar-SA"/>
        </w:rPr>
      </w:pPr>
    </w:p>
    <w:p w14:paraId="5622F3C0" w14:textId="56885985" w:rsidR="001E4B87" w:rsidRPr="005E15F9"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continue to monitor early indicators of potential future loss through the 90 plus days arrears – as per the chart on the bottom right-hand side.  Please note that, as per industry standard, COVID hardships have been removed. </w:t>
      </w:r>
    </w:p>
    <w:p w14:paraId="15EDE9BD" w14:textId="77777777" w:rsidR="001E4B87" w:rsidRPr="00865A58"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p>
    <w:p w14:paraId="632CBB18" w14:textId="77777777" w:rsidR="001E4B87" w:rsidRPr="005E15F9"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90 plus days arrears, for both our Mortgage and Asset Finance portfolios, are well inside the long-term average of about 1.45% for Mortgages and 0.24% for Asset Finance.</w:t>
      </w:r>
    </w:p>
    <w:p w14:paraId="461273D7" w14:textId="77777777" w:rsidR="001E4B87" w:rsidRPr="00865A58"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p>
    <w:p w14:paraId="4CF2DD11" w14:textId="77777777" w:rsidR="001E4B87" w:rsidRPr="005E15F9" w:rsidRDefault="001E4B87" w:rsidP="005E15F9">
      <w:pPr>
        <w:adjustRightInd w:val="0"/>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Again to note – we continue to be conservative and are holding $15.8 million in Post Model Overlays.</w:t>
      </w:r>
    </w:p>
    <w:p w14:paraId="3A2A12F4" w14:textId="20E79CB1" w:rsidR="001E4B87" w:rsidRDefault="001E4B87">
      <w:pPr>
        <w:rPr>
          <w:rFonts w:asciiTheme="minorHAnsi" w:eastAsiaTheme="minorEastAsia" w:hAnsiTheme="minorHAnsi" w:cstheme="minorHAnsi"/>
          <w:color w:val="000000" w:themeColor="text1"/>
          <w:lang w:val="en-GB" w:bidi="ar-SA"/>
        </w:rPr>
      </w:pPr>
      <w:r>
        <w:rPr>
          <w:rFonts w:asciiTheme="minorHAnsi" w:eastAsiaTheme="minorEastAsia" w:hAnsiTheme="minorHAnsi" w:cstheme="minorHAnsi"/>
          <w:color w:val="000000" w:themeColor="text1"/>
          <w:lang w:val="en-GB" w:bidi="ar-SA"/>
        </w:rPr>
        <w:br w:type="page"/>
      </w:r>
    </w:p>
    <w:p w14:paraId="06B52D4C" w14:textId="77777777" w:rsidR="00627490" w:rsidRDefault="00627490" w:rsidP="00BF218C">
      <w:pPr>
        <w:pStyle w:val="ListParagraph"/>
        <w:adjustRightInd w:val="0"/>
        <w:spacing w:before="4" w:after="0" w:line="240" w:lineRule="auto"/>
        <w:ind w:left="284"/>
        <w:rPr>
          <w:rFonts w:asciiTheme="minorHAnsi" w:eastAsiaTheme="minorEastAsia" w:hAnsiTheme="minorHAnsi" w:cstheme="minorHAnsi"/>
          <w:color w:val="000000" w:themeColor="text1"/>
          <w:szCs w:val="24"/>
          <w:lang w:val="en-GB" w:bidi="ar-SA"/>
        </w:rPr>
      </w:pPr>
    </w:p>
    <w:p w14:paraId="2449B08A" w14:textId="0ABD3B94" w:rsidR="009701D9"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6C618F" w:rsidRPr="00865A58">
        <w:rPr>
          <w:rFonts w:asciiTheme="minorHAnsi" w:eastAsiaTheme="minorEastAsia" w:hAnsiTheme="minorHAnsi" w:cstheme="minorHAnsi"/>
          <w:caps/>
          <w:color w:val="002060"/>
          <w:spacing w:val="80"/>
          <w:lang w:val="en-GB" w:bidi="ar-SA"/>
        </w:rPr>
        <w:t>1</w:t>
      </w:r>
      <w:r w:rsidR="00497E84" w:rsidRPr="00865A58">
        <w:rPr>
          <w:rFonts w:asciiTheme="minorHAnsi" w:eastAsiaTheme="minorEastAsia" w:hAnsiTheme="minorHAnsi" w:cstheme="minorHAnsi"/>
          <w:caps/>
          <w:color w:val="002060"/>
          <w:spacing w:val="80"/>
          <w:lang w:val="en-GB" w:bidi="ar-SA"/>
        </w:rPr>
        <w:t>3</w:t>
      </w:r>
    </w:p>
    <w:p w14:paraId="3A06695D" w14:textId="07548341" w:rsidR="009701D9" w:rsidRPr="00865A58" w:rsidRDefault="009701D9" w:rsidP="00865A58">
      <w:pPr>
        <w:pStyle w:val="NoParagraphStyle"/>
        <w:spacing w:before="4" w:line="240" w:lineRule="auto"/>
        <w:contextualSpacing/>
        <w:jc w:val="center"/>
        <w:rPr>
          <w:rFonts w:asciiTheme="minorHAnsi" w:hAnsiTheme="minorHAnsi" w:cstheme="minorHAnsi"/>
          <w:color w:val="000000" w:themeColor="text1"/>
        </w:rPr>
      </w:pPr>
    </w:p>
    <w:p w14:paraId="39E16056" w14:textId="5BE99848" w:rsidR="00865A58" w:rsidRDefault="007504A0" w:rsidP="005E15F9">
      <w:pPr>
        <w:pStyle w:val="BodyBullet"/>
        <w:numPr>
          <w:ilvl w:val="0"/>
          <w:numId w:val="0"/>
        </w:numPr>
        <w:spacing w:before="4" w:after="0" w:line="240" w:lineRule="auto"/>
        <w:contextualSpacing/>
        <w:rPr>
          <w:rFonts w:asciiTheme="minorHAnsi" w:eastAsiaTheme="minorEastAsia" w:hAnsiTheme="minorHAnsi" w:cstheme="minorHAnsi"/>
          <w:color w:val="000000" w:themeColor="text1"/>
          <w:sz w:val="24"/>
          <w:szCs w:val="24"/>
          <w:lang w:bidi="ar-SA"/>
        </w:rPr>
      </w:pPr>
      <w:r w:rsidRPr="00865A58">
        <w:rPr>
          <w:rFonts w:asciiTheme="minorHAnsi" w:eastAsiaTheme="minorEastAsia" w:hAnsiTheme="minorHAnsi" w:cstheme="minorHAnsi"/>
          <w:color w:val="000000" w:themeColor="text1"/>
          <w:sz w:val="24"/>
          <w:szCs w:val="24"/>
          <w:lang w:bidi="ar-SA"/>
        </w:rPr>
        <w:t>Turning to expense management.</w:t>
      </w:r>
    </w:p>
    <w:p w14:paraId="6E1AACF9" w14:textId="77777777" w:rsidR="007F20B4" w:rsidRPr="007F20B4" w:rsidRDefault="007F20B4" w:rsidP="005E15F9">
      <w:pPr>
        <w:pStyle w:val="ListParagraph"/>
        <w:tabs>
          <w:tab w:val="left" w:pos="3931"/>
        </w:tabs>
        <w:spacing w:before="4" w:after="0" w:line="240" w:lineRule="auto"/>
        <w:ind w:left="284"/>
        <w:jc w:val="both"/>
        <w:rPr>
          <w:rFonts w:asciiTheme="minorHAnsi" w:eastAsiaTheme="minorEastAsia" w:hAnsiTheme="minorHAnsi" w:cstheme="minorHAnsi"/>
          <w:color w:val="000000" w:themeColor="text1"/>
          <w:szCs w:val="24"/>
          <w:lang w:val="en-GB" w:bidi="ar-SA"/>
        </w:rPr>
      </w:pPr>
    </w:p>
    <w:p w14:paraId="3C76A086" w14:textId="60350C03" w:rsidR="007504A0" w:rsidRPr="005E15F9" w:rsidRDefault="007504A0" w:rsidP="005E15F9">
      <w:pPr>
        <w:tabs>
          <w:tab w:val="left" w:pos="3931"/>
        </w:tabs>
        <w:spacing w:before="4" w:after="0" w:line="240" w:lineRule="auto"/>
        <w:jc w:val="both"/>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bidi="ar-SA"/>
        </w:rPr>
        <w:t>The underlying picture is slightly muddied, when trying to compare to PCP, due to the consolidation of Stratton in the second half of 2022.</w:t>
      </w:r>
    </w:p>
    <w:p w14:paraId="54C8020A" w14:textId="77777777" w:rsidR="00EE65BA" w:rsidRPr="00865A58" w:rsidRDefault="00EE65BA" w:rsidP="005E15F9">
      <w:pPr>
        <w:pStyle w:val="ListParagraph"/>
        <w:tabs>
          <w:tab w:val="left" w:pos="3931"/>
        </w:tabs>
        <w:spacing w:before="4" w:after="0" w:line="240" w:lineRule="auto"/>
        <w:ind w:left="284"/>
        <w:jc w:val="both"/>
        <w:rPr>
          <w:rFonts w:asciiTheme="minorHAnsi" w:eastAsiaTheme="minorEastAsia" w:hAnsiTheme="minorHAnsi" w:cstheme="minorHAnsi"/>
          <w:color w:val="000000" w:themeColor="text1"/>
          <w:szCs w:val="24"/>
          <w:lang w:val="en-GB" w:bidi="ar-SA"/>
        </w:rPr>
      </w:pPr>
    </w:p>
    <w:p w14:paraId="7573FCCE" w14:textId="372D510D" w:rsidR="00EE65BA" w:rsidRPr="005E15F9" w:rsidRDefault="00EE65BA" w:rsidP="005E15F9">
      <w:pPr>
        <w:tabs>
          <w:tab w:val="left" w:pos="3931"/>
        </w:tabs>
        <w:spacing w:before="4" w:after="0" w:line="240" w:lineRule="auto"/>
        <w:jc w:val="both"/>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So to try and cut out the noise it is best to look at key ratios when comparing first half 2023 with first half 2022:</w:t>
      </w:r>
    </w:p>
    <w:p w14:paraId="280AFE9D" w14:textId="29911767" w:rsidR="00EE65BA" w:rsidRPr="005E15F9" w:rsidRDefault="00EE65BA" w:rsidP="005E15F9">
      <w:pPr>
        <w:tabs>
          <w:tab w:val="left" w:pos="3931"/>
        </w:tabs>
        <w:spacing w:before="4" w:after="0" w:line="240" w:lineRule="auto"/>
        <w:ind w:left="851"/>
        <w:jc w:val="both"/>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Underlying FTE – which is </w:t>
      </w:r>
      <w:r w:rsidR="00C34837" w:rsidRPr="005E15F9">
        <w:rPr>
          <w:rFonts w:asciiTheme="minorHAnsi" w:eastAsiaTheme="minorEastAsia" w:hAnsiTheme="minorHAnsi" w:cstheme="minorHAnsi"/>
          <w:color w:val="000000" w:themeColor="text1"/>
          <w:lang w:val="en-GB" w:bidi="ar-SA"/>
        </w:rPr>
        <w:t xml:space="preserve">our </w:t>
      </w:r>
      <w:r w:rsidRPr="005E15F9">
        <w:rPr>
          <w:rFonts w:asciiTheme="minorHAnsi" w:eastAsiaTheme="minorEastAsia" w:hAnsiTheme="minorHAnsi" w:cstheme="minorHAnsi"/>
          <w:color w:val="000000" w:themeColor="text1"/>
          <w:lang w:val="en-GB" w:bidi="ar-SA"/>
        </w:rPr>
        <w:t>lending FTE – declined 7% on PCP</w:t>
      </w:r>
    </w:p>
    <w:p w14:paraId="466F49B5" w14:textId="06138635" w:rsidR="00EE65BA" w:rsidRPr="005E15F9" w:rsidRDefault="00EE65BA" w:rsidP="005E15F9">
      <w:pPr>
        <w:tabs>
          <w:tab w:val="left" w:pos="3931"/>
        </w:tabs>
        <w:spacing w:before="4" w:after="0" w:line="240" w:lineRule="auto"/>
        <w:ind w:left="851"/>
        <w:jc w:val="both"/>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Core FTE Salary and Wages only increased 3% on PCP</w:t>
      </w:r>
      <w:r w:rsidR="007504A0" w:rsidRPr="005E15F9">
        <w:rPr>
          <w:rFonts w:asciiTheme="minorHAnsi" w:eastAsiaTheme="minorEastAsia" w:hAnsiTheme="minorHAnsi" w:cstheme="minorHAnsi"/>
          <w:color w:val="000000" w:themeColor="text1"/>
          <w:lang w:val="en-GB" w:bidi="ar-SA"/>
        </w:rPr>
        <w:t>.  The increase of 9% in Manila reflect</w:t>
      </w:r>
      <w:r w:rsidR="00BF218C" w:rsidRPr="005E15F9">
        <w:rPr>
          <w:rFonts w:asciiTheme="minorHAnsi" w:eastAsiaTheme="minorEastAsia" w:hAnsiTheme="minorHAnsi" w:cstheme="minorHAnsi"/>
          <w:color w:val="000000" w:themeColor="text1"/>
          <w:lang w:val="en-GB" w:bidi="ar-SA"/>
        </w:rPr>
        <w:t xml:space="preserve">s </w:t>
      </w:r>
      <w:r w:rsidR="007504A0" w:rsidRPr="005E15F9">
        <w:rPr>
          <w:rFonts w:asciiTheme="minorHAnsi" w:eastAsiaTheme="minorEastAsia" w:hAnsiTheme="minorHAnsi" w:cstheme="minorHAnsi"/>
          <w:color w:val="000000" w:themeColor="text1"/>
          <w:lang w:val="en-GB" w:bidi="ar-SA"/>
        </w:rPr>
        <w:t xml:space="preserve"> the substantially higher inflationary environment that the Philippines has been experiencing. </w:t>
      </w:r>
    </w:p>
    <w:p w14:paraId="4B873E2D" w14:textId="77777777" w:rsidR="00EE65BA" w:rsidRPr="00865A58" w:rsidRDefault="00EE65BA" w:rsidP="005E15F9">
      <w:pPr>
        <w:pStyle w:val="ListParagraph"/>
        <w:tabs>
          <w:tab w:val="left" w:pos="3931"/>
        </w:tabs>
        <w:spacing w:before="4" w:after="0" w:line="240" w:lineRule="auto"/>
        <w:ind w:left="1724"/>
        <w:jc w:val="both"/>
        <w:rPr>
          <w:rFonts w:asciiTheme="minorHAnsi" w:eastAsiaTheme="minorEastAsia" w:hAnsiTheme="minorHAnsi" w:cstheme="minorHAnsi"/>
          <w:color w:val="000000" w:themeColor="text1"/>
          <w:szCs w:val="24"/>
          <w:lang w:val="en-GB" w:bidi="ar-SA"/>
        </w:rPr>
      </w:pPr>
    </w:p>
    <w:p w14:paraId="7BF60F5D" w14:textId="52CAAD7C" w:rsidR="0092730A" w:rsidRPr="005E15F9" w:rsidRDefault="00EE65BA" w:rsidP="005E15F9">
      <w:pPr>
        <w:tabs>
          <w:tab w:val="left" w:pos="3931"/>
        </w:tabs>
        <w:spacing w:before="4" w:after="0" w:line="240" w:lineRule="auto"/>
        <w:jc w:val="both"/>
        <w:rPr>
          <w:rFonts w:asciiTheme="minorHAnsi" w:eastAsiaTheme="minorEastAsia" w:hAnsiTheme="minorHAnsi" w:cstheme="minorHAnsi"/>
          <w:color w:val="000000" w:themeColor="text1"/>
          <w:lang w:val="en-GB" w:bidi="ar-SA"/>
        </w:rPr>
      </w:pPr>
      <w:bookmarkStart w:id="3" w:name="_Hlk143183519"/>
      <w:r w:rsidRPr="005E15F9">
        <w:rPr>
          <w:rFonts w:asciiTheme="minorHAnsi" w:eastAsiaTheme="minorEastAsia" w:hAnsiTheme="minorHAnsi" w:cstheme="minorHAnsi"/>
          <w:color w:val="000000" w:themeColor="text1"/>
          <w:lang w:val="en-GB" w:bidi="ar-SA"/>
        </w:rPr>
        <w:t xml:space="preserve">If we compare </w:t>
      </w:r>
      <w:r w:rsidR="00F81F11" w:rsidRPr="005E15F9">
        <w:rPr>
          <w:rFonts w:asciiTheme="minorHAnsi" w:eastAsiaTheme="minorEastAsia" w:hAnsiTheme="minorHAnsi" w:cstheme="minorHAnsi"/>
          <w:color w:val="000000" w:themeColor="text1"/>
          <w:lang w:val="en-GB" w:bidi="ar-SA"/>
        </w:rPr>
        <w:t xml:space="preserve">the </w:t>
      </w:r>
      <w:r w:rsidRPr="005E15F9">
        <w:rPr>
          <w:rFonts w:asciiTheme="minorHAnsi" w:eastAsiaTheme="minorEastAsia" w:hAnsiTheme="minorHAnsi" w:cstheme="minorHAnsi"/>
          <w:color w:val="000000" w:themeColor="text1"/>
          <w:lang w:val="en-GB" w:bidi="ar-SA"/>
        </w:rPr>
        <w:t xml:space="preserve">expense run rate to the second half of 2022 – </w:t>
      </w:r>
      <w:r w:rsidR="007504A0" w:rsidRPr="005E15F9">
        <w:rPr>
          <w:rFonts w:asciiTheme="minorHAnsi" w:eastAsiaTheme="minorEastAsia" w:hAnsiTheme="minorHAnsi" w:cstheme="minorHAnsi"/>
          <w:color w:val="000000" w:themeColor="text1"/>
          <w:lang w:val="en-GB" w:bidi="ar-SA"/>
        </w:rPr>
        <w:t>given</w:t>
      </w:r>
      <w:r w:rsidRPr="005E15F9">
        <w:rPr>
          <w:rFonts w:asciiTheme="minorHAnsi" w:eastAsiaTheme="minorEastAsia" w:hAnsiTheme="minorHAnsi" w:cstheme="minorHAnsi"/>
          <w:color w:val="000000" w:themeColor="text1"/>
          <w:lang w:val="en-GB" w:bidi="ar-SA"/>
        </w:rPr>
        <w:t xml:space="preserve"> Stratton</w:t>
      </w:r>
      <w:r w:rsidR="007504A0" w:rsidRPr="005E15F9">
        <w:rPr>
          <w:rFonts w:asciiTheme="minorHAnsi" w:eastAsiaTheme="minorEastAsia" w:hAnsiTheme="minorHAnsi" w:cstheme="minorHAnsi"/>
          <w:color w:val="000000" w:themeColor="text1"/>
          <w:lang w:val="en-GB" w:bidi="ar-SA"/>
        </w:rPr>
        <w:t xml:space="preserve"> was fully incorporated for th</w:t>
      </w:r>
      <w:r w:rsidR="000E21D5" w:rsidRPr="005E15F9">
        <w:rPr>
          <w:rFonts w:asciiTheme="minorHAnsi" w:eastAsiaTheme="minorEastAsia" w:hAnsiTheme="minorHAnsi" w:cstheme="minorHAnsi"/>
          <w:color w:val="000000" w:themeColor="text1"/>
          <w:lang w:val="en-GB" w:bidi="ar-SA"/>
        </w:rPr>
        <w:t>o</w:t>
      </w:r>
      <w:r w:rsidR="007504A0" w:rsidRPr="005E15F9">
        <w:rPr>
          <w:rFonts w:asciiTheme="minorHAnsi" w:eastAsiaTheme="minorEastAsia" w:hAnsiTheme="minorHAnsi" w:cstheme="minorHAnsi"/>
          <w:color w:val="000000" w:themeColor="text1"/>
          <w:lang w:val="en-GB" w:bidi="ar-SA"/>
        </w:rPr>
        <w:t xml:space="preserve">se 6 months </w:t>
      </w:r>
      <w:r w:rsidRPr="005E15F9">
        <w:rPr>
          <w:rFonts w:asciiTheme="minorHAnsi" w:eastAsiaTheme="minorEastAsia" w:hAnsiTheme="minorHAnsi" w:cstheme="minorHAnsi"/>
          <w:color w:val="000000" w:themeColor="text1"/>
          <w:lang w:val="en-GB" w:bidi="ar-SA"/>
        </w:rPr>
        <w:t xml:space="preserve"> - </w:t>
      </w:r>
      <w:r w:rsidR="004065D0" w:rsidRPr="005E15F9">
        <w:rPr>
          <w:rFonts w:asciiTheme="minorHAnsi" w:eastAsiaTheme="minorEastAsia" w:hAnsiTheme="minorHAnsi" w:cstheme="minorHAnsi"/>
          <w:color w:val="000000" w:themeColor="text1"/>
          <w:lang w:val="en-GB" w:bidi="ar-SA"/>
        </w:rPr>
        <w:t xml:space="preserve">controllable </w:t>
      </w:r>
      <w:r w:rsidR="007A3C6C" w:rsidRPr="005E15F9">
        <w:rPr>
          <w:rFonts w:asciiTheme="minorHAnsi" w:eastAsiaTheme="minorEastAsia" w:hAnsiTheme="minorHAnsi" w:cstheme="minorHAnsi"/>
          <w:color w:val="000000" w:themeColor="text1"/>
          <w:lang w:val="en-GB" w:bidi="ar-SA"/>
        </w:rPr>
        <w:t xml:space="preserve">expenses </w:t>
      </w:r>
      <w:r w:rsidR="004065D0" w:rsidRPr="005E15F9">
        <w:rPr>
          <w:rFonts w:asciiTheme="minorHAnsi" w:eastAsiaTheme="minorEastAsia" w:hAnsiTheme="minorHAnsi" w:cstheme="minorHAnsi"/>
          <w:color w:val="000000" w:themeColor="text1"/>
          <w:lang w:val="en-GB" w:bidi="ar-SA"/>
        </w:rPr>
        <w:t>continue to be</w:t>
      </w:r>
      <w:r w:rsidR="00A5643F" w:rsidRPr="005E15F9">
        <w:rPr>
          <w:rFonts w:asciiTheme="minorHAnsi" w:eastAsiaTheme="minorEastAsia" w:hAnsiTheme="minorHAnsi" w:cstheme="minorHAnsi"/>
          <w:color w:val="000000" w:themeColor="text1"/>
          <w:lang w:val="en-GB" w:bidi="ar-SA"/>
        </w:rPr>
        <w:t xml:space="preserve"> tightly</w:t>
      </w:r>
      <w:r w:rsidR="004065D0" w:rsidRPr="005E15F9">
        <w:rPr>
          <w:rFonts w:asciiTheme="minorHAnsi" w:eastAsiaTheme="minorEastAsia" w:hAnsiTheme="minorHAnsi" w:cstheme="minorHAnsi"/>
          <w:color w:val="000000" w:themeColor="text1"/>
          <w:lang w:val="en-GB" w:bidi="ar-SA"/>
        </w:rPr>
        <w:t xml:space="preserve"> managed:</w:t>
      </w:r>
    </w:p>
    <w:p w14:paraId="6A44BEA0" w14:textId="0330919B" w:rsidR="0092730A" w:rsidRPr="005E15F9" w:rsidRDefault="007504A0" w:rsidP="004065D0">
      <w:pPr>
        <w:pStyle w:val="ListParagraph"/>
        <w:numPr>
          <w:ilvl w:val="1"/>
          <w:numId w:val="24"/>
        </w:numPr>
        <w:tabs>
          <w:tab w:val="left" w:pos="3931"/>
        </w:tabs>
        <w:spacing w:before="4" w:after="0" w:line="240" w:lineRule="auto"/>
        <w:ind w:left="1134" w:hanging="283"/>
        <w:jc w:val="both"/>
        <w:rPr>
          <w:rFonts w:asciiTheme="minorHAnsi" w:eastAsiaTheme="minorEastAsia" w:hAnsiTheme="minorHAnsi" w:cstheme="minorHAnsi"/>
          <w:color w:val="000000" w:themeColor="text1"/>
          <w:szCs w:val="24"/>
          <w:lang w:val="en-GB" w:bidi="ar-SA"/>
        </w:rPr>
      </w:pPr>
      <w:r w:rsidRPr="005E15F9">
        <w:rPr>
          <w:rFonts w:asciiTheme="minorHAnsi" w:eastAsiaTheme="minorEastAsia" w:hAnsiTheme="minorHAnsi" w:cstheme="minorHAnsi"/>
          <w:color w:val="000000" w:themeColor="text1"/>
          <w:szCs w:val="24"/>
          <w:lang w:val="en-GB" w:bidi="ar-SA"/>
        </w:rPr>
        <w:t>marketing and technology</w:t>
      </w:r>
      <w:r w:rsidR="0092730A" w:rsidRPr="005E15F9">
        <w:rPr>
          <w:rFonts w:asciiTheme="minorHAnsi" w:eastAsiaTheme="minorEastAsia" w:hAnsiTheme="minorHAnsi" w:cstheme="minorHAnsi"/>
          <w:color w:val="000000" w:themeColor="text1"/>
          <w:szCs w:val="24"/>
          <w:lang w:val="en-GB" w:bidi="ar-SA"/>
        </w:rPr>
        <w:t xml:space="preserve"> costs have </w:t>
      </w:r>
      <w:r w:rsidR="004065D0" w:rsidRPr="005E15F9">
        <w:rPr>
          <w:rFonts w:asciiTheme="minorHAnsi" w:eastAsiaTheme="minorEastAsia" w:hAnsiTheme="minorHAnsi" w:cstheme="minorHAnsi"/>
          <w:color w:val="000000" w:themeColor="text1"/>
          <w:szCs w:val="24"/>
          <w:lang w:val="en-GB" w:bidi="ar-SA"/>
        </w:rPr>
        <w:t xml:space="preserve">decreased </w:t>
      </w:r>
      <w:r w:rsidR="007F20B4" w:rsidRPr="005E15F9">
        <w:rPr>
          <w:rFonts w:asciiTheme="minorHAnsi" w:eastAsiaTheme="minorEastAsia" w:hAnsiTheme="minorHAnsi" w:cstheme="minorHAnsi"/>
          <w:color w:val="000000" w:themeColor="text1"/>
          <w:szCs w:val="24"/>
          <w:lang w:val="en-GB" w:bidi="ar-SA"/>
        </w:rPr>
        <w:t xml:space="preserve">by </w:t>
      </w:r>
      <w:r w:rsidR="004065D0" w:rsidRPr="005E15F9">
        <w:rPr>
          <w:rFonts w:asciiTheme="minorHAnsi" w:eastAsiaTheme="minorEastAsia" w:hAnsiTheme="minorHAnsi" w:cstheme="minorHAnsi"/>
          <w:color w:val="000000" w:themeColor="text1"/>
          <w:szCs w:val="24"/>
          <w:lang w:val="en-GB" w:bidi="ar-SA"/>
        </w:rPr>
        <w:t>3% and 1%</w:t>
      </w:r>
      <w:r w:rsidR="0092730A" w:rsidRPr="005E15F9">
        <w:rPr>
          <w:rFonts w:asciiTheme="minorHAnsi" w:eastAsiaTheme="minorEastAsia" w:hAnsiTheme="minorHAnsi" w:cstheme="minorHAnsi"/>
          <w:color w:val="000000" w:themeColor="text1"/>
          <w:szCs w:val="24"/>
          <w:lang w:val="en-GB" w:bidi="ar-SA"/>
        </w:rPr>
        <w:t xml:space="preserve"> </w:t>
      </w:r>
      <w:r w:rsidR="004065D0" w:rsidRPr="005E15F9">
        <w:rPr>
          <w:rFonts w:asciiTheme="minorHAnsi" w:eastAsiaTheme="minorEastAsia" w:hAnsiTheme="minorHAnsi" w:cstheme="minorHAnsi"/>
          <w:color w:val="000000" w:themeColor="text1"/>
          <w:szCs w:val="24"/>
          <w:lang w:val="en-GB" w:bidi="ar-SA"/>
        </w:rPr>
        <w:t>respectively on the second half – as synergies and e</w:t>
      </w:r>
      <w:r w:rsidR="0092730A" w:rsidRPr="005E15F9">
        <w:rPr>
          <w:rFonts w:asciiTheme="minorHAnsi" w:eastAsiaTheme="minorEastAsia" w:hAnsiTheme="minorHAnsi" w:cstheme="minorHAnsi"/>
          <w:color w:val="000000" w:themeColor="text1"/>
          <w:szCs w:val="24"/>
          <w:lang w:val="en-GB" w:bidi="ar-SA"/>
        </w:rPr>
        <w:t>fficienc</w:t>
      </w:r>
      <w:r w:rsidR="004065D0" w:rsidRPr="005E15F9">
        <w:rPr>
          <w:rFonts w:asciiTheme="minorHAnsi" w:eastAsiaTheme="minorEastAsia" w:hAnsiTheme="minorHAnsi" w:cstheme="minorHAnsi"/>
          <w:color w:val="000000" w:themeColor="text1"/>
          <w:szCs w:val="24"/>
          <w:lang w:val="en-GB" w:bidi="ar-SA"/>
        </w:rPr>
        <w:t>y gains are captured</w:t>
      </w:r>
      <w:r w:rsidR="001E4B87" w:rsidRPr="005E15F9">
        <w:rPr>
          <w:rFonts w:asciiTheme="minorHAnsi" w:eastAsiaTheme="minorEastAsia" w:hAnsiTheme="minorHAnsi" w:cstheme="minorHAnsi"/>
          <w:color w:val="000000" w:themeColor="text1"/>
          <w:szCs w:val="24"/>
          <w:lang w:val="en-GB" w:bidi="ar-SA"/>
        </w:rPr>
        <w:t>;</w:t>
      </w:r>
    </w:p>
    <w:p w14:paraId="13540B1B" w14:textId="4C286276" w:rsidR="00AC3625" w:rsidRPr="005E15F9" w:rsidRDefault="004065D0" w:rsidP="004065D0">
      <w:pPr>
        <w:pStyle w:val="ListParagraph"/>
        <w:numPr>
          <w:ilvl w:val="1"/>
          <w:numId w:val="36"/>
        </w:numPr>
        <w:tabs>
          <w:tab w:val="left" w:pos="3931"/>
        </w:tabs>
        <w:spacing w:before="4" w:after="0" w:line="240" w:lineRule="auto"/>
        <w:ind w:left="1134" w:hanging="283"/>
        <w:jc w:val="both"/>
        <w:rPr>
          <w:rFonts w:asciiTheme="minorHAnsi" w:eastAsiaTheme="minorEastAsia" w:hAnsiTheme="minorHAnsi" w:cstheme="minorHAnsi"/>
          <w:color w:val="000000" w:themeColor="text1"/>
          <w:szCs w:val="24"/>
          <w:lang w:val="en-GB" w:bidi="ar-SA"/>
        </w:rPr>
      </w:pPr>
      <w:r w:rsidRPr="005E15F9">
        <w:rPr>
          <w:rFonts w:asciiTheme="minorHAnsi" w:eastAsiaTheme="minorEastAsia" w:hAnsiTheme="minorHAnsi" w:cstheme="minorHAnsi"/>
          <w:color w:val="000000" w:themeColor="text1"/>
          <w:szCs w:val="24"/>
          <w:lang w:val="en-GB" w:bidi="ar-SA"/>
        </w:rPr>
        <w:t xml:space="preserve">depreciation and amortisation increased (14)%  due to </w:t>
      </w:r>
      <w:r w:rsidRPr="005E15F9">
        <w:rPr>
          <w:rFonts w:asciiTheme="minorHAnsi" w:eastAsiaTheme="minorEastAsia" w:hAnsiTheme="minorHAnsi" w:cstheme="minorHAnsi"/>
          <w:color w:val="000000" w:themeColor="text1"/>
          <w:lang w:val="en-GB" w:bidi="ar-SA"/>
        </w:rPr>
        <w:t xml:space="preserve">“Right of Use”  </w:t>
      </w:r>
      <w:r w:rsidR="007504A0" w:rsidRPr="005E15F9">
        <w:rPr>
          <w:rFonts w:asciiTheme="minorHAnsi" w:eastAsiaTheme="minorEastAsia" w:hAnsiTheme="minorHAnsi" w:cstheme="minorHAnsi"/>
          <w:color w:val="000000" w:themeColor="text1"/>
          <w:lang w:val="en-GB" w:bidi="ar-SA"/>
        </w:rPr>
        <w:t>as</w:t>
      </w:r>
      <w:r w:rsidR="0092730A" w:rsidRPr="005E15F9">
        <w:rPr>
          <w:rFonts w:asciiTheme="minorHAnsi" w:eastAsiaTheme="minorEastAsia" w:hAnsiTheme="minorHAnsi" w:cstheme="minorHAnsi"/>
          <w:color w:val="000000" w:themeColor="text1"/>
          <w:lang w:val="en-GB" w:bidi="ar-SA"/>
        </w:rPr>
        <w:t xml:space="preserve"> we entered into a </w:t>
      </w:r>
      <w:r w:rsidR="00A5643F" w:rsidRPr="005E15F9">
        <w:rPr>
          <w:rFonts w:asciiTheme="minorHAnsi" w:eastAsiaTheme="minorEastAsia" w:hAnsiTheme="minorHAnsi" w:cstheme="minorHAnsi"/>
          <w:color w:val="000000" w:themeColor="text1"/>
          <w:lang w:val="en-GB" w:bidi="ar-SA"/>
        </w:rPr>
        <w:t>new lease</w:t>
      </w:r>
      <w:r w:rsidR="00F81F11" w:rsidRPr="005E15F9">
        <w:rPr>
          <w:rFonts w:asciiTheme="minorHAnsi" w:eastAsiaTheme="minorEastAsia" w:hAnsiTheme="minorHAnsi" w:cstheme="minorHAnsi"/>
          <w:color w:val="000000" w:themeColor="text1"/>
          <w:lang w:val="en-GB" w:bidi="ar-SA"/>
        </w:rPr>
        <w:t>s</w:t>
      </w:r>
      <w:r w:rsidR="0092730A" w:rsidRPr="005E15F9">
        <w:rPr>
          <w:rFonts w:asciiTheme="minorHAnsi" w:eastAsiaTheme="minorEastAsia" w:hAnsiTheme="minorHAnsi" w:cstheme="minorHAnsi"/>
          <w:color w:val="000000" w:themeColor="text1"/>
          <w:lang w:val="en-GB" w:bidi="ar-SA"/>
        </w:rPr>
        <w:t xml:space="preserve"> for </w:t>
      </w:r>
      <w:r w:rsidR="007F20B4" w:rsidRPr="005E15F9">
        <w:rPr>
          <w:rFonts w:asciiTheme="minorHAnsi" w:eastAsiaTheme="minorEastAsia" w:hAnsiTheme="minorHAnsi" w:cstheme="minorHAnsi"/>
          <w:color w:val="000000" w:themeColor="text1"/>
          <w:lang w:val="en-GB" w:bidi="ar-SA"/>
        </w:rPr>
        <w:t xml:space="preserve">both </w:t>
      </w:r>
      <w:r w:rsidR="0092730A" w:rsidRPr="005E15F9">
        <w:rPr>
          <w:rFonts w:asciiTheme="minorHAnsi" w:eastAsiaTheme="minorEastAsia" w:hAnsiTheme="minorHAnsi" w:cstheme="minorHAnsi"/>
          <w:color w:val="000000" w:themeColor="text1"/>
          <w:lang w:val="en-GB" w:bidi="ar-SA"/>
        </w:rPr>
        <w:t>our Head Office</w:t>
      </w:r>
      <w:r w:rsidRPr="005E15F9">
        <w:rPr>
          <w:rFonts w:asciiTheme="minorHAnsi" w:eastAsiaTheme="minorEastAsia" w:hAnsiTheme="minorHAnsi" w:cstheme="minorHAnsi"/>
          <w:color w:val="000000" w:themeColor="text1"/>
          <w:lang w:val="en-GB" w:bidi="ar-SA"/>
        </w:rPr>
        <w:t xml:space="preserve"> and </w:t>
      </w:r>
      <w:r w:rsidR="007F20B4" w:rsidRPr="005E15F9">
        <w:rPr>
          <w:rFonts w:asciiTheme="minorHAnsi" w:eastAsiaTheme="minorEastAsia" w:hAnsiTheme="minorHAnsi" w:cstheme="minorHAnsi"/>
          <w:color w:val="000000" w:themeColor="text1"/>
          <w:lang w:val="en-GB" w:bidi="ar-SA"/>
        </w:rPr>
        <w:t xml:space="preserve">Paramatta </w:t>
      </w:r>
      <w:r w:rsidRPr="005E15F9">
        <w:rPr>
          <w:rFonts w:asciiTheme="minorHAnsi" w:eastAsiaTheme="minorEastAsia" w:hAnsiTheme="minorHAnsi" w:cstheme="minorHAnsi"/>
          <w:color w:val="000000" w:themeColor="text1"/>
          <w:lang w:val="en-GB" w:bidi="ar-SA"/>
        </w:rPr>
        <w:t>Service Centre</w:t>
      </w:r>
      <w:r w:rsidR="001E4B87"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w:t>
      </w:r>
    </w:p>
    <w:p w14:paraId="580C507F" w14:textId="754FC389" w:rsidR="004065D0" w:rsidRDefault="00A5643F" w:rsidP="004065D0">
      <w:pPr>
        <w:pStyle w:val="ListParagraph"/>
        <w:numPr>
          <w:ilvl w:val="1"/>
          <w:numId w:val="36"/>
        </w:numPr>
        <w:tabs>
          <w:tab w:val="left" w:pos="3931"/>
        </w:tabs>
        <w:spacing w:before="4" w:after="0" w:line="240" w:lineRule="auto"/>
        <w:ind w:left="1134" w:hanging="283"/>
        <w:jc w:val="both"/>
        <w:rPr>
          <w:rFonts w:asciiTheme="minorHAnsi" w:eastAsiaTheme="minorEastAsia" w:hAnsiTheme="minorHAnsi" w:cstheme="minorHAnsi"/>
          <w:color w:val="000000" w:themeColor="text1"/>
          <w:szCs w:val="24"/>
          <w:lang w:val="en-GB" w:bidi="ar-SA"/>
        </w:rPr>
      </w:pPr>
      <w:r w:rsidRPr="005E15F9">
        <w:rPr>
          <w:rFonts w:asciiTheme="minorHAnsi" w:eastAsiaTheme="minorEastAsia" w:hAnsiTheme="minorHAnsi" w:cstheme="minorHAnsi"/>
          <w:color w:val="000000" w:themeColor="text1"/>
          <w:lang w:val="en-GB" w:bidi="ar-SA"/>
        </w:rPr>
        <w:t>u</w:t>
      </w:r>
      <w:r w:rsidR="004065D0" w:rsidRPr="005E15F9">
        <w:rPr>
          <w:rFonts w:asciiTheme="minorHAnsi" w:eastAsiaTheme="minorEastAsia" w:hAnsiTheme="minorHAnsi" w:cstheme="minorHAnsi"/>
          <w:color w:val="000000" w:themeColor="text1"/>
          <w:szCs w:val="24"/>
          <w:lang w:val="en-GB" w:bidi="ar-SA"/>
        </w:rPr>
        <w:t xml:space="preserve">nderlying depreciation relating to </w:t>
      </w:r>
      <w:r w:rsidR="00AC3625" w:rsidRPr="005E15F9">
        <w:rPr>
          <w:rFonts w:asciiTheme="minorHAnsi" w:eastAsiaTheme="minorEastAsia" w:hAnsiTheme="minorHAnsi" w:cstheme="minorHAnsi"/>
          <w:color w:val="000000" w:themeColor="text1"/>
          <w:szCs w:val="24"/>
          <w:lang w:val="en-GB" w:bidi="ar-SA"/>
        </w:rPr>
        <w:t>the investment in our platforms</w:t>
      </w:r>
      <w:r w:rsidR="007F20B4" w:rsidRPr="005E15F9">
        <w:rPr>
          <w:rFonts w:asciiTheme="minorHAnsi" w:eastAsiaTheme="minorEastAsia" w:hAnsiTheme="minorHAnsi" w:cstheme="minorHAnsi"/>
          <w:color w:val="000000" w:themeColor="text1"/>
          <w:szCs w:val="24"/>
          <w:lang w:val="en-GB" w:bidi="ar-SA"/>
        </w:rPr>
        <w:t xml:space="preserve"> is </w:t>
      </w:r>
      <w:r w:rsidR="004065D0" w:rsidRPr="005E15F9">
        <w:rPr>
          <w:rFonts w:asciiTheme="minorHAnsi" w:eastAsiaTheme="minorEastAsia" w:hAnsiTheme="minorHAnsi" w:cstheme="minorHAnsi"/>
          <w:color w:val="000000" w:themeColor="text1"/>
          <w:szCs w:val="24"/>
          <w:lang w:val="en-GB" w:bidi="ar-SA"/>
        </w:rPr>
        <w:t>flat period on period given our cons</w:t>
      </w:r>
      <w:r w:rsidR="007F20B4" w:rsidRPr="005E15F9">
        <w:rPr>
          <w:rFonts w:asciiTheme="minorHAnsi" w:eastAsiaTheme="minorEastAsia" w:hAnsiTheme="minorHAnsi" w:cstheme="minorHAnsi"/>
          <w:color w:val="000000" w:themeColor="text1"/>
          <w:szCs w:val="24"/>
          <w:lang w:val="en-GB" w:bidi="ar-SA"/>
        </w:rPr>
        <w:t>istent</w:t>
      </w:r>
      <w:r w:rsidR="004065D0" w:rsidRPr="005E15F9">
        <w:rPr>
          <w:rFonts w:asciiTheme="minorHAnsi" w:eastAsiaTheme="minorEastAsia" w:hAnsiTheme="minorHAnsi" w:cstheme="minorHAnsi"/>
          <w:color w:val="000000" w:themeColor="text1"/>
          <w:szCs w:val="24"/>
          <w:lang w:val="en-GB" w:bidi="ar-SA"/>
        </w:rPr>
        <w:t xml:space="preserve"> reinvestment rate</w:t>
      </w:r>
      <w:r w:rsidR="007F20B4">
        <w:rPr>
          <w:rFonts w:asciiTheme="minorHAnsi" w:eastAsiaTheme="minorEastAsia" w:hAnsiTheme="minorHAnsi" w:cstheme="minorHAnsi"/>
          <w:color w:val="000000" w:themeColor="text1"/>
          <w:szCs w:val="24"/>
          <w:lang w:val="en-GB" w:bidi="ar-SA"/>
        </w:rPr>
        <w:t>.</w:t>
      </w:r>
    </w:p>
    <w:p w14:paraId="081579C3" w14:textId="77777777" w:rsidR="004065D0" w:rsidRPr="004065D0" w:rsidRDefault="004065D0" w:rsidP="004065D0">
      <w:pPr>
        <w:tabs>
          <w:tab w:val="left" w:pos="3931"/>
        </w:tabs>
        <w:spacing w:before="4" w:after="0" w:line="240" w:lineRule="auto"/>
        <w:jc w:val="both"/>
        <w:rPr>
          <w:rFonts w:asciiTheme="minorHAnsi" w:eastAsiaTheme="minorEastAsia" w:hAnsiTheme="minorHAnsi" w:cstheme="minorHAnsi"/>
          <w:color w:val="000000" w:themeColor="text1"/>
          <w:lang w:val="en-GB" w:bidi="ar-SA"/>
        </w:rPr>
      </w:pPr>
    </w:p>
    <w:p w14:paraId="762858E1" w14:textId="4051E7BF" w:rsidR="007504A0" w:rsidRPr="005E15F9" w:rsidRDefault="00AC3625" w:rsidP="005E15F9">
      <w:pPr>
        <w:tabs>
          <w:tab w:val="left" w:pos="3931"/>
        </w:tabs>
        <w:spacing w:before="4" w:after="0" w:line="240" w:lineRule="auto"/>
        <w:jc w:val="both"/>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And </w:t>
      </w:r>
      <w:r w:rsidR="007F20B4" w:rsidRPr="005E15F9">
        <w:rPr>
          <w:rFonts w:asciiTheme="minorHAnsi" w:eastAsiaTheme="minorEastAsia" w:hAnsiTheme="minorHAnsi" w:cstheme="minorHAnsi"/>
          <w:color w:val="000000" w:themeColor="text1"/>
          <w:lang w:val="en-GB" w:bidi="ar-SA"/>
        </w:rPr>
        <w:t>due to</w:t>
      </w:r>
      <w:r w:rsidRPr="005E15F9">
        <w:rPr>
          <w:rFonts w:asciiTheme="minorHAnsi" w:eastAsiaTheme="minorEastAsia" w:hAnsiTheme="minorHAnsi" w:cstheme="minorHAnsi"/>
          <w:color w:val="000000" w:themeColor="text1"/>
          <w:lang w:val="en-GB" w:bidi="ar-SA"/>
        </w:rPr>
        <w:t xml:space="preserve"> the</w:t>
      </w:r>
      <w:r w:rsidR="007F20B4" w:rsidRPr="005E15F9">
        <w:rPr>
          <w:rFonts w:asciiTheme="minorHAnsi" w:eastAsiaTheme="minorEastAsia" w:hAnsiTheme="minorHAnsi" w:cstheme="minorHAnsi"/>
          <w:color w:val="000000" w:themeColor="text1"/>
          <w:lang w:val="en-GB" w:bidi="ar-SA"/>
        </w:rPr>
        <w:t xml:space="preserve"> movement in</w:t>
      </w:r>
      <w:r w:rsidRPr="005E15F9">
        <w:rPr>
          <w:rFonts w:asciiTheme="minorHAnsi" w:eastAsiaTheme="minorEastAsia" w:hAnsiTheme="minorHAnsi" w:cstheme="minorHAnsi"/>
          <w:color w:val="000000" w:themeColor="text1"/>
          <w:lang w:val="en-GB" w:bidi="ar-SA"/>
        </w:rPr>
        <w:t xml:space="preserve"> </w:t>
      </w:r>
      <w:r w:rsidR="007A3C6C" w:rsidRPr="005E15F9">
        <w:rPr>
          <w:rFonts w:asciiTheme="minorHAnsi" w:eastAsiaTheme="minorEastAsia" w:hAnsiTheme="minorHAnsi" w:cstheme="minorHAnsi"/>
          <w:color w:val="000000" w:themeColor="text1"/>
          <w:lang w:val="en-GB" w:bidi="ar-SA"/>
        </w:rPr>
        <w:t xml:space="preserve">BBSY - </w:t>
      </w:r>
      <w:r w:rsidR="007504A0" w:rsidRPr="005E15F9">
        <w:rPr>
          <w:rFonts w:asciiTheme="minorHAnsi" w:eastAsiaTheme="minorEastAsia" w:hAnsiTheme="minorHAnsi" w:cstheme="minorHAnsi"/>
          <w:color w:val="000000" w:themeColor="text1"/>
          <w:lang w:val="en-GB" w:bidi="ar-SA"/>
        </w:rPr>
        <w:t xml:space="preserve">Corporate Interest expense increased (36)% </w:t>
      </w:r>
      <w:r w:rsidR="007A3C6C" w:rsidRPr="005E15F9">
        <w:rPr>
          <w:rFonts w:asciiTheme="minorHAnsi" w:eastAsiaTheme="minorEastAsia" w:hAnsiTheme="minorHAnsi" w:cstheme="minorHAnsi"/>
          <w:color w:val="000000" w:themeColor="text1"/>
          <w:lang w:val="en-GB" w:bidi="ar-SA"/>
        </w:rPr>
        <w:t>over the 2nd half of 2022 to $11.7</w:t>
      </w:r>
      <w:r w:rsidR="00A32A41" w:rsidRPr="005E15F9">
        <w:rPr>
          <w:rFonts w:asciiTheme="minorHAnsi" w:eastAsiaTheme="minorEastAsia" w:hAnsiTheme="minorHAnsi" w:cstheme="minorHAnsi"/>
          <w:color w:val="000000" w:themeColor="text1"/>
          <w:lang w:val="en-GB" w:bidi="ar-SA"/>
        </w:rPr>
        <w:t xml:space="preserve"> </w:t>
      </w:r>
      <w:r w:rsidR="007A3C6C" w:rsidRPr="005E15F9">
        <w:rPr>
          <w:rFonts w:asciiTheme="minorHAnsi" w:eastAsiaTheme="minorEastAsia" w:hAnsiTheme="minorHAnsi" w:cstheme="minorHAnsi"/>
          <w:color w:val="000000" w:themeColor="text1"/>
          <w:lang w:val="en-GB" w:bidi="ar-SA"/>
        </w:rPr>
        <w:t>m</w:t>
      </w:r>
      <w:r w:rsidR="00A32A41" w:rsidRPr="005E15F9">
        <w:rPr>
          <w:rFonts w:asciiTheme="minorHAnsi" w:eastAsiaTheme="minorEastAsia" w:hAnsiTheme="minorHAnsi" w:cstheme="minorHAnsi"/>
          <w:color w:val="000000" w:themeColor="text1"/>
          <w:lang w:val="en-GB" w:bidi="ar-SA"/>
        </w:rPr>
        <w:t>illion</w:t>
      </w:r>
      <w:r w:rsidR="00F81F11" w:rsidRPr="005E15F9">
        <w:rPr>
          <w:rFonts w:asciiTheme="minorHAnsi" w:eastAsiaTheme="minorEastAsia" w:hAnsiTheme="minorHAnsi" w:cstheme="minorHAnsi"/>
          <w:color w:val="000000" w:themeColor="text1"/>
          <w:lang w:val="en-GB" w:bidi="ar-SA"/>
        </w:rPr>
        <w:t>.</w:t>
      </w:r>
    </w:p>
    <w:bookmarkEnd w:id="3"/>
    <w:p w14:paraId="1AE21173" w14:textId="77777777" w:rsidR="00E27015" w:rsidRPr="00865A58" w:rsidRDefault="00E27015" w:rsidP="00865A58">
      <w:pPr>
        <w:spacing w:before="4" w:after="0" w:line="240" w:lineRule="auto"/>
        <w:contextualSpacing/>
        <w:rPr>
          <w:rFonts w:asciiTheme="minorHAnsi" w:eastAsiaTheme="minorEastAsia" w:hAnsiTheme="minorHAnsi" w:cstheme="minorHAnsi"/>
          <w:color w:val="000000" w:themeColor="text1"/>
          <w:lang w:val="en-GB" w:bidi="ar-SA"/>
        </w:rPr>
      </w:pPr>
    </w:p>
    <w:p w14:paraId="36657EAE" w14:textId="261ED0B5" w:rsidR="009701D9"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6C618F" w:rsidRPr="00865A58">
        <w:rPr>
          <w:rFonts w:asciiTheme="minorHAnsi" w:eastAsiaTheme="minorEastAsia" w:hAnsiTheme="minorHAnsi" w:cstheme="minorHAnsi"/>
          <w:caps/>
          <w:color w:val="002060"/>
          <w:spacing w:val="80"/>
          <w:lang w:val="en-GB" w:bidi="ar-SA"/>
        </w:rPr>
        <w:t>1</w:t>
      </w:r>
      <w:r w:rsidR="00497E84" w:rsidRPr="00865A58">
        <w:rPr>
          <w:rFonts w:asciiTheme="minorHAnsi" w:eastAsiaTheme="minorEastAsia" w:hAnsiTheme="minorHAnsi" w:cstheme="minorHAnsi"/>
          <w:caps/>
          <w:color w:val="002060"/>
          <w:spacing w:val="80"/>
          <w:lang w:val="en-GB" w:bidi="ar-SA"/>
        </w:rPr>
        <w:t>4</w:t>
      </w:r>
    </w:p>
    <w:p w14:paraId="5AE06956" w14:textId="6C353F5B" w:rsidR="0092730A" w:rsidRPr="00865A58" w:rsidRDefault="0092730A" w:rsidP="00865A58">
      <w:pPr>
        <w:spacing w:before="4" w:after="0" w:line="240" w:lineRule="auto"/>
        <w:contextualSpacing/>
        <w:jc w:val="center"/>
        <w:rPr>
          <w:rFonts w:asciiTheme="minorHAnsi" w:eastAsiaTheme="minorEastAsia" w:hAnsiTheme="minorHAnsi" w:cstheme="minorHAnsi"/>
          <w:color w:val="000000" w:themeColor="text1"/>
          <w:lang w:val="en-GB" w:bidi="ar-SA"/>
        </w:rPr>
      </w:pPr>
    </w:p>
    <w:p w14:paraId="7860414C" w14:textId="5AE4280B" w:rsidR="000E21D5" w:rsidRPr="005E15F9" w:rsidRDefault="0092730A"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For completeness I have provided our core metrics on page 14</w:t>
      </w:r>
      <w:r w:rsidR="0087000F" w:rsidRPr="005E15F9">
        <w:rPr>
          <w:rFonts w:asciiTheme="minorHAnsi" w:eastAsiaTheme="minorEastAsia" w:hAnsiTheme="minorHAnsi" w:cstheme="minorHAnsi"/>
          <w:color w:val="000000" w:themeColor="text1"/>
          <w:lang w:val="en-GB" w:bidi="ar-SA"/>
        </w:rPr>
        <w:t xml:space="preserve"> which we have largely covered</w:t>
      </w:r>
      <w:r w:rsidR="00F81F11" w:rsidRPr="005E15F9">
        <w:rPr>
          <w:rFonts w:asciiTheme="minorHAnsi" w:eastAsiaTheme="minorEastAsia" w:hAnsiTheme="minorHAnsi" w:cstheme="minorHAnsi"/>
          <w:color w:val="000000" w:themeColor="text1"/>
          <w:lang w:val="en-GB" w:bidi="ar-SA"/>
        </w:rPr>
        <w:t xml:space="preserve"> off</w:t>
      </w:r>
      <w:r w:rsidR="0087000F" w:rsidRPr="005E15F9">
        <w:rPr>
          <w:rFonts w:asciiTheme="minorHAnsi" w:eastAsiaTheme="minorEastAsia" w:hAnsiTheme="minorHAnsi" w:cstheme="minorHAnsi"/>
          <w:color w:val="000000" w:themeColor="text1"/>
          <w:lang w:val="en-GB" w:bidi="ar-SA"/>
        </w:rPr>
        <w:t xml:space="preserve"> already</w:t>
      </w:r>
      <w:r w:rsidR="00F81F11" w:rsidRPr="005E15F9">
        <w:rPr>
          <w:rFonts w:asciiTheme="minorHAnsi" w:eastAsiaTheme="minorEastAsia" w:hAnsiTheme="minorHAnsi" w:cstheme="minorHAnsi"/>
          <w:color w:val="000000" w:themeColor="text1"/>
          <w:lang w:val="en-GB" w:bidi="ar-SA"/>
        </w:rPr>
        <w:t>.</w:t>
      </w:r>
    </w:p>
    <w:p w14:paraId="21A2D04D" w14:textId="77777777" w:rsidR="000E21D5" w:rsidRDefault="000E21D5" w:rsidP="000E21D5">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7E46AA1A" w14:textId="08997F13" w:rsidR="0092730A" w:rsidRPr="00865A58" w:rsidRDefault="000E21D5" w:rsidP="00865A58">
      <w:pPr>
        <w:spacing w:before="4" w:after="0" w:line="240" w:lineRule="auto"/>
        <w:rPr>
          <w:rFonts w:asciiTheme="minorHAnsi" w:hAnsiTheme="minorHAnsi" w:cstheme="minorHAnsi"/>
          <w:color w:val="000000"/>
          <w:lang w:val="en-GB"/>
        </w:rPr>
      </w:pPr>
      <w:r w:rsidRPr="005E15F9">
        <w:rPr>
          <w:rFonts w:asciiTheme="minorHAnsi" w:eastAsiaTheme="minorEastAsia" w:hAnsiTheme="minorHAnsi" w:cstheme="minorHAnsi"/>
          <w:color w:val="000000" w:themeColor="text1"/>
          <w:lang w:val="en-GB" w:bidi="ar-SA"/>
        </w:rPr>
        <w:t>S</w:t>
      </w:r>
      <w:r w:rsidR="0087000F" w:rsidRPr="005E15F9">
        <w:rPr>
          <w:rFonts w:asciiTheme="minorHAnsi" w:eastAsiaTheme="minorEastAsia" w:hAnsiTheme="minorHAnsi" w:cstheme="minorHAnsi"/>
          <w:color w:val="000000" w:themeColor="text1"/>
          <w:lang w:val="en-GB" w:bidi="ar-SA"/>
        </w:rPr>
        <w:t xml:space="preserve">o turning to our </w:t>
      </w:r>
      <w:r w:rsidR="0092730A" w:rsidRPr="005E15F9">
        <w:rPr>
          <w:rFonts w:asciiTheme="minorHAnsi" w:eastAsiaTheme="minorEastAsia" w:hAnsiTheme="minorHAnsi" w:cstheme="minorHAnsi"/>
          <w:color w:val="000000" w:themeColor="text1"/>
          <w:lang w:val="en-GB" w:bidi="ar-SA"/>
        </w:rPr>
        <w:t>Pro-forma Income Statement on page 15 of our Investor Presentation</w:t>
      </w:r>
      <w:r w:rsidR="00F81F11" w:rsidRPr="005E15F9">
        <w:rPr>
          <w:rFonts w:asciiTheme="minorHAnsi" w:eastAsiaTheme="minorEastAsia" w:hAnsiTheme="minorHAnsi" w:cstheme="minorHAnsi"/>
          <w:color w:val="000000" w:themeColor="text1"/>
          <w:lang w:val="en-GB" w:bidi="ar-SA"/>
        </w:rPr>
        <w:t>.</w:t>
      </w:r>
      <w:r w:rsidR="0092730A" w:rsidRPr="005E15F9">
        <w:rPr>
          <w:rFonts w:asciiTheme="minorHAnsi" w:eastAsiaTheme="minorEastAsia" w:hAnsiTheme="minorHAnsi" w:cstheme="minorHAnsi"/>
          <w:color w:val="000000" w:themeColor="text1"/>
          <w:lang w:val="en-GB" w:bidi="ar-SA"/>
        </w:rPr>
        <w:t xml:space="preserve"> </w:t>
      </w:r>
    </w:p>
    <w:p w14:paraId="37FD20F4" w14:textId="77777777" w:rsidR="007504A0" w:rsidRPr="00865A58" w:rsidRDefault="007504A0" w:rsidP="00865A58">
      <w:pPr>
        <w:pStyle w:val="ListParagraph"/>
        <w:spacing w:before="4" w:after="0" w:line="240" w:lineRule="auto"/>
        <w:ind w:left="360"/>
        <w:rPr>
          <w:rFonts w:asciiTheme="minorHAnsi" w:hAnsiTheme="minorHAnsi" w:cstheme="minorHAnsi"/>
          <w:color w:val="000000"/>
          <w:szCs w:val="24"/>
          <w:lang w:val="en-GB"/>
        </w:rPr>
      </w:pPr>
    </w:p>
    <w:p w14:paraId="7B30E4EB" w14:textId="59612618" w:rsidR="009701D9"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D927D4" w:rsidRPr="00865A58">
        <w:rPr>
          <w:rFonts w:asciiTheme="minorHAnsi" w:eastAsiaTheme="minorEastAsia" w:hAnsiTheme="minorHAnsi" w:cstheme="minorHAnsi"/>
          <w:caps/>
          <w:color w:val="002060"/>
          <w:spacing w:val="80"/>
          <w:lang w:val="en-GB" w:bidi="ar-SA"/>
        </w:rPr>
        <w:t>1</w:t>
      </w:r>
      <w:r w:rsidR="00497E84" w:rsidRPr="00865A58">
        <w:rPr>
          <w:rFonts w:asciiTheme="minorHAnsi" w:eastAsiaTheme="minorEastAsia" w:hAnsiTheme="minorHAnsi" w:cstheme="minorHAnsi"/>
          <w:caps/>
          <w:color w:val="002060"/>
          <w:spacing w:val="80"/>
          <w:lang w:val="en-GB" w:bidi="ar-SA"/>
        </w:rPr>
        <w:t>5</w:t>
      </w:r>
    </w:p>
    <w:p w14:paraId="1DCAF625" w14:textId="07397C42" w:rsidR="009701D9" w:rsidRPr="00865A58" w:rsidRDefault="009701D9" w:rsidP="00865A58">
      <w:pPr>
        <w:spacing w:before="4" w:after="0" w:line="240" w:lineRule="auto"/>
        <w:contextualSpacing/>
        <w:jc w:val="center"/>
        <w:rPr>
          <w:rFonts w:asciiTheme="minorHAnsi" w:eastAsiaTheme="minorEastAsia" w:hAnsiTheme="minorHAnsi" w:cstheme="minorHAnsi"/>
          <w:color w:val="000000" w:themeColor="text1"/>
          <w:lang w:val="en-GB" w:bidi="ar-SA"/>
        </w:rPr>
      </w:pPr>
    </w:p>
    <w:p w14:paraId="29BF7098" w14:textId="77777777" w:rsidR="007A3C6C" w:rsidRPr="005E15F9" w:rsidRDefault="00811FEC"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While </w:t>
      </w:r>
      <w:r w:rsidR="007A3C6C" w:rsidRPr="005E15F9">
        <w:rPr>
          <w:rFonts w:asciiTheme="minorHAnsi" w:eastAsiaTheme="minorEastAsia" w:hAnsiTheme="minorHAnsi" w:cstheme="minorHAnsi"/>
          <w:color w:val="000000" w:themeColor="text1"/>
          <w:lang w:val="en-GB" w:bidi="ar-SA"/>
        </w:rPr>
        <w:t xml:space="preserve">the </w:t>
      </w:r>
      <w:r w:rsidRPr="005E15F9">
        <w:rPr>
          <w:rFonts w:asciiTheme="minorHAnsi" w:eastAsiaTheme="minorEastAsia" w:hAnsiTheme="minorHAnsi" w:cstheme="minorHAnsi"/>
          <w:color w:val="000000" w:themeColor="text1"/>
          <w:lang w:val="en-GB" w:bidi="ar-SA"/>
        </w:rPr>
        <w:t xml:space="preserve">adverse market conditions in Mortgages </w:t>
      </w:r>
      <w:r w:rsidR="007A3C6C" w:rsidRPr="005E15F9">
        <w:rPr>
          <w:rFonts w:asciiTheme="minorHAnsi" w:eastAsiaTheme="minorEastAsia" w:hAnsiTheme="minorHAnsi" w:cstheme="minorHAnsi"/>
          <w:color w:val="000000" w:themeColor="text1"/>
          <w:lang w:val="en-GB" w:bidi="ar-SA"/>
        </w:rPr>
        <w:t>were</w:t>
      </w:r>
      <w:r w:rsidRPr="005E15F9">
        <w:rPr>
          <w:rFonts w:asciiTheme="minorHAnsi" w:eastAsiaTheme="minorEastAsia" w:hAnsiTheme="minorHAnsi" w:cstheme="minorHAnsi"/>
          <w:color w:val="000000" w:themeColor="text1"/>
          <w:lang w:val="en-GB" w:bidi="ar-SA"/>
        </w:rPr>
        <w:t xml:space="preserve"> partially offset by record growth in Asset Finance</w:t>
      </w:r>
      <w:r w:rsidR="007A3C6C" w:rsidRPr="005E15F9">
        <w:rPr>
          <w:rFonts w:asciiTheme="minorHAnsi" w:eastAsiaTheme="minorEastAsia" w:hAnsiTheme="minorHAnsi" w:cstheme="minorHAnsi"/>
          <w:color w:val="000000" w:themeColor="text1"/>
          <w:lang w:val="en-GB" w:bidi="ar-SA"/>
        </w:rPr>
        <w:t>:</w:t>
      </w:r>
    </w:p>
    <w:p w14:paraId="3A4AD460" w14:textId="77777777" w:rsidR="007A3C6C" w:rsidRDefault="007A3C6C" w:rsidP="007A3C6C">
      <w:pPr>
        <w:pStyle w:val="ListParagraph"/>
        <w:numPr>
          <w:ilvl w:val="1"/>
          <w:numId w:val="25"/>
        </w:numPr>
        <w:spacing w:before="4" w:after="0" w:line="240" w:lineRule="auto"/>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ongoing</w:t>
      </w:r>
      <w:r w:rsidR="00811FEC" w:rsidRPr="007A3C6C">
        <w:rPr>
          <w:rFonts w:asciiTheme="minorHAnsi" w:eastAsiaTheme="minorEastAsia" w:hAnsiTheme="minorHAnsi" w:cstheme="minorHAnsi"/>
          <w:color w:val="000000" w:themeColor="text1"/>
          <w:szCs w:val="24"/>
          <w:lang w:val="en-GB" w:bidi="ar-SA"/>
        </w:rPr>
        <w:t xml:space="preserve"> NIM compression,</w:t>
      </w:r>
    </w:p>
    <w:p w14:paraId="6EA7D0A2" w14:textId="77777777" w:rsidR="007A3C6C" w:rsidRDefault="007A3C6C" w:rsidP="007A3C6C">
      <w:pPr>
        <w:pStyle w:val="ListParagraph"/>
        <w:numPr>
          <w:ilvl w:val="1"/>
          <w:numId w:val="25"/>
        </w:numPr>
        <w:spacing w:before="4" w:after="0" w:line="240" w:lineRule="auto"/>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coupled with</w:t>
      </w:r>
      <w:r w:rsidR="00811FEC" w:rsidRPr="007A3C6C">
        <w:rPr>
          <w:rFonts w:asciiTheme="minorHAnsi" w:eastAsiaTheme="minorEastAsia" w:hAnsiTheme="minorHAnsi" w:cstheme="minorHAnsi"/>
          <w:color w:val="000000" w:themeColor="text1"/>
          <w:szCs w:val="24"/>
          <w:lang w:val="en-GB" w:bidi="ar-SA"/>
        </w:rPr>
        <w:t xml:space="preserve"> increased Loan Loss expense given Asset Finance AUM growth, </w:t>
      </w:r>
    </w:p>
    <w:p w14:paraId="55B1297D" w14:textId="77777777" w:rsidR="007A3C6C" w:rsidRDefault="007A3C6C" w:rsidP="007A3C6C">
      <w:pPr>
        <w:pStyle w:val="ListParagraph"/>
        <w:numPr>
          <w:ilvl w:val="1"/>
          <w:numId w:val="25"/>
        </w:numPr>
        <w:spacing w:before="4" w:after="0" w:line="240" w:lineRule="auto"/>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 xml:space="preserve">and the </w:t>
      </w:r>
      <w:r w:rsidR="00811FEC" w:rsidRPr="007A3C6C">
        <w:rPr>
          <w:rFonts w:asciiTheme="minorHAnsi" w:eastAsiaTheme="minorEastAsia" w:hAnsiTheme="minorHAnsi" w:cstheme="minorHAnsi"/>
          <w:color w:val="000000" w:themeColor="text1"/>
          <w:szCs w:val="24"/>
          <w:lang w:val="en-GB" w:bidi="ar-SA"/>
        </w:rPr>
        <w:t xml:space="preserve">annualisation of Stratton operating expenses </w:t>
      </w:r>
    </w:p>
    <w:p w14:paraId="4F37047E" w14:textId="77777777" w:rsidR="007A3C6C" w:rsidRDefault="007A3C6C" w:rsidP="00BF218C">
      <w:pPr>
        <w:pStyle w:val="ListParagraph"/>
        <w:spacing w:before="4" w:after="0" w:line="240" w:lineRule="auto"/>
        <w:ind w:left="1440"/>
        <w:rPr>
          <w:rFonts w:asciiTheme="minorHAnsi" w:eastAsiaTheme="minorEastAsia" w:hAnsiTheme="minorHAnsi" w:cstheme="minorHAnsi"/>
          <w:color w:val="000000" w:themeColor="text1"/>
          <w:szCs w:val="24"/>
          <w:lang w:val="en-GB" w:bidi="ar-SA"/>
        </w:rPr>
      </w:pPr>
    </w:p>
    <w:p w14:paraId="6D4BCBD8" w14:textId="03ACA3EB" w:rsidR="00811FEC" w:rsidRPr="005E15F9" w:rsidRDefault="007A3C6C" w:rsidP="005E15F9">
      <w:pPr>
        <w:spacing w:before="4" w:after="0" w:line="240" w:lineRule="auto"/>
        <w:ind w:left="-142"/>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All contributed to </w:t>
      </w:r>
      <w:r w:rsidR="00811FEC" w:rsidRPr="005E15F9">
        <w:rPr>
          <w:rFonts w:asciiTheme="minorHAnsi" w:eastAsiaTheme="minorEastAsia" w:hAnsiTheme="minorHAnsi" w:cstheme="minorHAnsi"/>
          <w:color w:val="000000" w:themeColor="text1"/>
          <w:lang w:val="en-GB" w:bidi="ar-SA"/>
        </w:rPr>
        <w:t>EBITDA</w:t>
      </w:r>
      <w:r w:rsidRPr="005E15F9">
        <w:rPr>
          <w:rFonts w:asciiTheme="minorHAnsi" w:eastAsiaTheme="minorEastAsia" w:hAnsiTheme="minorHAnsi" w:cstheme="minorHAnsi"/>
          <w:color w:val="000000" w:themeColor="text1"/>
          <w:lang w:val="en-GB" w:bidi="ar-SA"/>
        </w:rPr>
        <w:t xml:space="preserve"> </w:t>
      </w:r>
      <w:r w:rsidR="007F20B4" w:rsidRPr="005E15F9">
        <w:rPr>
          <w:rFonts w:asciiTheme="minorHAnsi" w:eastAsiaTheme="minorEastAsia" w:hAnsiTheme="minorHAnsi" w:cstheme="minorHAnsi"/>
          <w:color w:val="000000" w:themeColor="text1"/>
          <w:lang w:val="en-GB" w:bidi="ar-SA"/>
        </w:rPr>
        <w:t>at</w:t>
      </w:r>
      <w:r w:rsidRPr="005E15F9">
        <w:rPr>
          <w:rFonts w:asciiTheme="minorHAnsi" w:eastAsiaTheme="minorEastAsia" w:hAnsiTheme="minorHAnsi" w:cstheme="minorHAnsi"/>
          <w:color w:val="000000" w:themeColor="text1"/>
          <w:lang w:val="en-GB" w:bidi="ar-SA"/>
        </w:rPr>
        <w:t xml:space="preserve"> $94.7 million, </w:t>
      </w:r>
      <w:r w:rsidR="00811FEC" w:rsidRPr="005E15F9">
        <w:rPr>
          <w:rFonts w:asciiTheme="minorHAnsi" w:eastAsiaTheme="minorEastAsia" w:hAnsiTheme="minorHAnsi" w:cstheme="minorHAnsi"/>
          <w:color w:val="000000" w:themeColor="text1"/>
          <w:lang w:val="en-GB" w:bidi="ar-SA"/>
        </w:rPr>
        <w:t xml:space="preserve">contracting </w:t>
      </w:r>
      <w:r w:rsidR="007F20B4" w:rsidRPr="005E15F9">
        <w:rPr>
          <w:rFonts w:asciiTheme="minorHAnsi" w:eastAsiaTheme="minorEastAsia" w:hAnsiTheme="minorHAnsi" w:cstheme="minorHAnsi"/>
          <w:color w:val="000000" w:themeColor="text1"/>
          <w:lang w:val="en-GB" w:bidi="ar-SA"/>
        </w:rPr>
        <w:t>(</w:t>
      </w:r>
      <w:r w:rsidR="00811FEC" w:rsidRPr="005E15F9">
        <w:rPr>
          <w:rFonts w:asciiTheme="minorHAnsi" w:eastAsiaTheme="minorEastAsia" w:hAnsiTheme="minorHAnsi" w:cstheme="minorHAnsi"/>
          <w:color w:val="000000" w:themeColor="text1"/>
          <w:lang w:val="en-GB" w:bidi="ar-SA"/>
        </w:rPr>
        <w:t>21)% on PCP and (</w:t>
      </w:r>
      <w:r w:rsidR="00E01091" w:rsidRPr="005E15F9">
        <w:rPr>
          <w:rFonts w:asciiTheme="minorHAnsi" w:eastAsiaTheme="minorEastAsia" w:hAnsiTheme="minorHAnsi" w:cstheme="minorHAnsi"/>
          <w:color w:val="000000" w:themeColor="text1"/>
          <w:lang w:val="en-GB" w:bidi="ar-SA"/>
        </w:rPr>
        <w:t>19</w:t>
      </w:r>
      <w:r w:rsidR="00811FEC" w:rsidRPr="005E15F9">
        <w:rPr>
          <w:rFonts w:asciiTheme="minorHAnsi" w:eastAsiaTheme="minorEastAsia" w:hAnsiTheme="minorHAnsi" w:cstheme="minorHAnsi"/>
          <w:color w:val="000000" w:themeColor="text1"/>
          <w:lang w:val="en-GB" w:bidi="ar-SA"/>
        </w:rPr>
        <w:t xml:space="preserve">)% on </w:t>
      </w:r>
      <w:r w:rsidR="007F20B4" w:rsidRPr="005E15F9">
        <w:rPr>
          <w:rFonts w:asciiTheme="minorHAnsi" w:eastAsiaTheme="minorEastAsia" w:hAnsiTheme="minorHAnsi" w:cstheme="minorHAnsi"/>
          <w:color w:val="000000" w:themeColor="text1"/>
          <w:lang w:val="en-GB" w:bidi="ar-SA"/>
        </w:rPr>
        <w:t xml:space="preserve">the second half of </w:t>
      </w:r>
      <w:r w:rsidR="00811FEC" w:rsidRPr="005E15F9">
        <w:rPr>
          <w:rFonts w:asciiTheme="minorHAnsi" w:eastAsiaTheme="minorEastAsia" w:hAnsiTheme="minorHAnsi" w:cstheme="minorHAnsi"/>
          <w:color w:val="000000" w:themeColor="text1"/>
          <w:lang w:val="en-GB" w:bidi="ar-SA"/>
        </w:rPr>
        <w:t>2022</w:t>
      </w:r>
      <w:r w:rsidR="005E15F9">
        <w:rPr>
          <w:rFonts w:asciiTheme="minorHAnsi" w:eastAsiaTheme="minorEastAsia" w:hAnsiTheme="minorHAnsi" w:cstheme="minorHAnsi"/>
          <w:color w:val="000000" w:themeColor="text1"/>
          <w:lang w:val="en-GB" w:bidi="ar-SA"/>
        </w:rPr>
        <w:t>.</w:t>
      </w:r>
    </w:p>
    <w:p w14:paraId="615D4B30" w14:textId="111921B3" w:rsidR="005E15F9" w:rsidRDefault="005E15F9">
      <w:pPr>
        <w:rPr>
          <w:rFonts w:asciiTheme="minorHAnsi" w:eastAsiaTheme="minorEastAsia" w:hAnsiTheme="minorHAnsi" w:cstheme="minorHAnsi"/>
          <w:color w:val="000000" w:themeColor="text1"/>
          <w:lang w:val="en-GB" w:bidi="ar-SA"/>
        </w:rPr>
      </w:pPr>
      <w:r>
        <w:rPr>
          <w:rFonts w:asciiTheme="minorHAnsi" w:eastAsiaTheme="minorEastAsia" w:hAnsiTheme="minorHAnsi" w:cstheme="minorHAnsi"/>
          <w:color w:val="000000" w:themeColor="text1"/>
          <w:lang w:val="en-GB" w:bidi="ar-SA"/>
        </w:rPr>
        <w:br w:type="page"/>
      </w:r>
    </w:p>
    <w:p w14:paraId="0C2E93C4" w14:textId="77777777" w:rsidR="00811FEC" w:rsidRPr="00865A58" w:rsidRDefault="00811FEC"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539E01EF" w14:textId="36A6F60E" w:rsidR="007A3C6C" w:rsidRPr="005E15F9" w:rsidRDefault="007A3C6C"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When we add to EBITDA:  </w:t>
      </w:r>
    </w:p>
    <w:p w14:paraId="11CD685D" w14:textId="7137AD2B" w:rsidR="007A3C6C" w:rsidRDefault="00811FEC" w:rsidP="007A3C6C">
      <w:pPr>
        <w:pStyle w:val="ListParagraph"/>
        <w:numPr>
          <w:ilvl w:val="1"/>
          <w:numId w:val="25"/>
        </w:numPr>
        <w:spacing w:before="4" w:after="0" w:line="240" w:lineRule="auto"/>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the increase </w:t>
      </w:r>
      <w:r w:rsidR="007A3C6C">
        <w:rPr>
          <w:rFonts w:asciiTheme="minorHAnsi" w:eastAsiaTheme="minorEastAsia" w:hAnsiTheme="minorHAnsi" w:cstheme="minorHAnsi"/>
          <w:color w:val="000000" w:themeColor="text1"/>
          <w:szCs w:val="24"/>
          <w:lang w:val="en-GB" w:bidi="ar-SA"/>
        </w:rPr>
        <w:t xml:space="preserve">in depreciation and amortisation which </w:t>
      </w:r>
      <w:r w:rsidR="00AC3625">
        <w:rPr>
          <w:rFonts w:asciiTheme="minorHAnsi" w:eastAsiaTheme="minorEastAsia" w:hAnsiTheme="minorHAnsi" w:cstheme="minorHAnsi"/>
          <w:color w:val="000000" w:themeColor="text1"/>
          <w:szCs w:val="24"/>
          <w:lang w:val="en-GB" w:bidi="ar-SA"/>
        </w:rPr>
        <w:t xml:space="preserve">I have </w:t>
      </w:r>
      <w:r w:rsidR="007A3C6C">
        <w:rPr>
          <w:rFonts w:asciiTheme="minorHAnsi" w:eastAsiaTheme="minorEastAsia" w:hAnsiTheme="minorHAnsi" w:cstheme="minorHAnsi"/>
          <w:color w:val="000000" w:themeColor="text1"/>
          <w:szCs w:val="24"/>
          <w:lang w:val="en-GB" w:bidi="ar-SA"/>
        </w:rPr>
        <w:t>just covered;</w:t>
      </w:r>
    </w:p>
    <w:p w14:paraId="4581CF82" w14:textId="11CEF264" w:rsidR="007A3C6C" w:rsidRDefault="00811FEC" w:rsidP="007A3C6C">
      <w:pPr>
        <w:pStyle w:val="ListParagraph"/>
        <w:numPr>
          <w:ilvl w:val="1"/>
          <w:numId w:val="25"/>
        </w:numPr>
        <w:spacing w:before="4" w:after="0" w:line="240" w:lineRule="auto"/>
        <w:rPr>
          <w:rFonts w:asciiTheme="minorHAnsi" w:eastAsiaTheme="minorEastAsia" w:hAnsiTheme="minorHAnsi" w:cstheme="minorHAnsi"/>
          <w:color w:val="000000" w:themeColor="text1"/>
          <w:szCs w:val="24"/>
          <w:lang w:val="en-GB" w:bidi="ar-SA"/>
        </w:rPr>
      </w:pPr>
      <w:r w:rsidRPr="00865A58">
        <w:rPr>
          <w:rFonts w:asciiTheme="minorHAnsi" w:eastAsiaTheme="minorEastAsia" w:hAnsiTheme="minorHAnsi" w:cstheme="minorHAnsi"/>
          <w:color w:val="000000" w:themeColor="text1"/>
          <w:szCs w:val="24"/>
          <w:lang w:val="en-GB" w:bidi="ar-SA"/>
        </w:rPr>
        <w:t xml:space="preserve">and </w:t>
      </w:r>
      <w:r w:rsidR="007A3C6C">
        <w:rPr>
          <w:rFonts w:asciiTheme="minorHAnsi" w:eastAsiaTheme="minorEastAsia" w:hAnsiTheme="minorHAnsi" w:cstheme="minorHAnsi"/>
          <w:color w:val="000000" w:themeColor="text1"/>
          <w:szCs w:val="24"/>
          <w:lang w:val="en-GB" w:bidi="ar-SA"/>
        </w:rPr>
        <w:t xml:space="preserve">the adverse impact of </w:t>
      </w:r>
      <w:r w:rsidR="007F20B4">
        <w:rPr>
          <w:rFonts w:asciiTheme="minorHAnsi" w:eastAsiaTheme="minorEastAsia" w:hAnsiTheme="minorHAnsi" w:cstheme="minorHAnsi"/>
          <w:color w:val="000000" w:themeColor="text1"/>
          <w:szCs w:val="24"/>
          <w:lang w:val="en-GB" w:bidi="ar-SA"/>
        </w:rPr>
        <w:t xml:space="preserve">movements in </w:t>
      </w:r>
      <w:r w:rsidR="007A3C6C">
        <w:rPr>
          <w:rFonts w:asciiTheme="minorHAnsi" w:eastAsiaTheme="minorEastAsia" w:hAnsiTheme="minorHAnsi" w:cstheme="minorHAnsi"/>
          <w:color w:val="000000" w:themeColor="text1"/>
          <w:szCs w:val="24"/>
          <w:lang w:val="en-GB" w:bidi="ar-SA"/>
        </w:rPr>
        <w:t xml:space="preserve">BBSY on </w:t>
      </w:r>
      <w:r w:rsidRPr="00865A58">
        <w:rPr>
          <w:rFonts w:asciiTheme="minorHAnsi" w:eastAsiaTheme="minorEastAsia" w:hAnsiTheme="minorHAnsi" w:cstheme="minorHAnsi"/>
          <w:color w:val="000000" w:themeColor="text1"/>
          <w:szCs w:val="24"/>
          <w:lang w:val="en-GB" w:bidi="ar-SA"/>
        </w:rPr>
        <w:t>Corporate Interest expense</w:t>
      </w:r>
      <w:r w:rsidR="001E4B87">
        <w:rPr>
          <w:rFonts w:asciiTheme="minorHAnsi" w:eastAsiaTheme="minorEastAsia" w:hAnsiTheme="minorHAnsi" w:cstheme="minorHAnsi"/>
          <w:color w:val="000000" w:themeColor="text1"/>
          <w:szCs w:val="24"/>
          <w:lang w:val="en-GB" w:bidi="ar-SA"/>
        </w:rPr>
        <w:t>.</w:t>
      </w:r>
    </w:p>
    <w:p w14:paraId="1B926CB4" w14:textId="77777777" w:rsidR="007A3C6C" w:rsidRDefault="007A3C6C" w:rsidP="007A3C6C">
      <w:pPr>
        <w:pStyle w:val="ListParagraph"/>
        <w:spacing w:before="4" w:after="0" w:line="240" w:lineRule="auto"/>
        <w:ind w:left="1440"/>
        <w:rPr>
          <w:rFonts w:asciiTheme="minorHAnsi" w:eastAsiaTheme="minorEastAsia" w:hAnsiTheme="minorHAnsi" w:cstheme="minorHAnsi"/>
          <w:color w:val="000000" w:themeColor="text1"/>
          <w:szCs w:val="24"/>
          <w:lang w:val="en-GB" w:bidi="ar-SA"/>
        </w:rPr>
      </w:pPr>
    </w:p>
    <w:p w14:paraId="0FD8222C" w14:textId="3EAD7271" w:rsidR="00811FEC" w:rsidRPr="005E15F9" w:rsidRDefault="007A3C6C"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Our </w:t>
      </w:r>
      <w:r w:rsidR="00811FEC" w:rsidRPr="005E15F9">
        <w:rPr>
          <w:rFonts w:asciiTheme="minorHAnsi" w:eastAsiaTheme="minorEastAsia" w:hAnsiTheme="minorHAnsi" w:cstheme="minorHAnsi"/>
          <w:color w:val="000000" w:themeColor="text1"/>
          <w:lang w:val="en-GB" w:bidi="ar-SA"/>
        </w:rPr>
        <w:t>Pro forma NPAT</w:t>
      </w:r>
      <w:r w:rsidRPr="005E15F9">
        <w:rPr>
          <w:rFonts w:asciiTheme="minorHAnsi" w:eastAsiaTheme="minorEastAsia" w:hAnsiTheme="minorHAnsi" w:cstheme="minorHAnsi"/>
          <w:color w:val="000000" w:themeColor="text1"/>
          <w:lang w:val="en-GB" w:bidi="ar-SA"/>
        </w:rPr>
        <w:t xml:space="preserve"> of $52.0 million,</w:t>
      </w:r>
      <w:r w:rsidR="00811FEC" w:rsidRPr="005E15F9">
        <w:rPr>
          <w:rFonts w:asciiTheme="minorHAnsi" w:eastAsiaTheme="minorEastAsia" w:hAnsiTheme="minorHAnsi" w:cstheme="minorHAnsi"/>
          <w:color w:val="000000" w:themeColor="text1"/>
          <w:lang w:val="en-GB" w:bidi="ar-SA"/>
        </w:rPr>
        <w:t xml:space="preserve"> contracted (29)% on PCP and (25)% </w:t>
      </w:r>
      <w:r w:rsidR="007F20B4" w:rsidRPr="005E15F9">
        <w:rPr>
          <w:rFonts w:asciiTheme="minorHAnsi" w:eastAsiaTheme="minorEastAsia" w:hAnsiTheme="minorHAnsi" w:cstheme="minorHAnsi"/>
          <w:color w:val="000000" w:themeColor="text1"/>
          <w:lang w:val="en-GB" w:bidi="ar-SA"/>
        </w:rPr>
        <w:t>on the second half of last year</w:t>
      </w:r>
      <w:r w:rsidR="00811FEC" w:rsidRPr="005E15F9">
        <w:rPr>
          <w:rFonts w:asciiTheme="minorHAnsi" w:eastAsiaTheme="minorEastAsia" w:hAnsiTheme="minorHAnsi" w:cstheme="minorHAnsi"/>
          <w:color w:val="000000" w:themeColor="text1"/>
          <w:lang w:val="en-GB" w:bidi="ar-SA"/>
        </w:rPr>
        <w:t>.</w:t>
      </w:r>
    </w:p>
    <w:p w14:paraId="21BE71A1" w14:textId="6BB0FF16" w:rsidR="009701D9" w:rsidRPr="00865A58" w:rsidRDefault="009701D9"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435ECCF4" w14:textId="001E4C9C" w:rsidR="009701D9"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497E84" w:rsidRPr="00865A58">
        <w:rPr>
          <w:rFonts w:asciiTheme="minorHAnsi" w:eastAsiaTheme="minorEastAsia" w:hAnsiTheme="minorHAnsi" w:cstheme="minorHAnsi"/>
          <w:caps/>
          <w:color w:val="002060"/>
          <w:spacing w:val="80"/>
          <w:lang w:val="en-GB" w:bidi="ar-SA"/>
        </w:rPr>
        <w:t>16</w:t>
      </w:r>
    </w:p>
    <w:p w14:paraId="25CFFD1E" w14:textId="0036F006" w:rsidR="00811FEC" w:rsidRPr="00865A58" w:rsidRDefault="00811FEC" w:rsidP="00865A58">
      <w:pPr>
        <w:spacing w:before="4" w:after="0" w:line="240" w:lineRule="auto"/>
        <w:contextualSpacing/>
        <w:rPr>
          <w:rFonts w:asciiTheme="minorHAnsi" w:eastAsiaTheme="minorEastAsia" w:hAnsiTheme="minorHAnsi" w:cstheme="minorHAnsi"/>
          <w:color w:val="000000" w:themeColor="text1"/>
          <w:lang w:val="en-GB" w:bidi="ar-SA"/>
        </w:rPr>
      </w:pPr>
    </w:p>
    <w:p w14:paraId="0574C784" w14:textId="7E26212A" w:rsidR="00811FEC" w:rsidRPr="005E15F9" w:rsidRDefault="007A3C6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If we now turn to</w:t>
      </w:r>
      <w:r w:rsidR="00811FEC" w:rsidRPr="005E15F9">
        <w:rPr>
          <w:rFonts w:asciiTheme="minorHAnsi" w:eastAsiaTheme="minorEastAsia" w:hAnsiTheme="minorHAnsi" w:cstheme="minorHAnsi"/>
          <w:color w:val="000000" w:themeColor="text1"/>
          <w:lang w:val="en-GB" w:bidi="ar-SA"/>
        </w:rPr>
        <w:t xml:space="preserve"> our balance sheet</w:t>
      </w:r>
      <w:r w:rsidRPr="005E15F9">
        <w:rPr>
          <w:rFonts w:asciiTheme="minorHAnsi" w:eastAsiaTheme="minorEastAsia" w:hAnsiTheme="minorHAnsi" w:cstheme="minorHAnsi"/>
          <w:color w:val="000000" w:themeColor="text1"/>
          <w:lang w:val="en-GB" w:bidi="ar-SA"/>
        </w:rPr>
        <w:t xml:space="preserve"> - </w:t>
      </w:r>
      <w:r w:rsidR="00811FEC" w:rsidRPr="005E15F9">
        <w:rPr>
          <w:rFonts w:asciiTheme="minorHAnsi" w:eastAsiaTheme="minorEastAsia" w:hAnsiTheme="minorHAnsi" w:cstheme="minorHAnsi"/>
          <w:color w:val="000000" w:themeColor="text1"/>
          <w:lang w:val="en-GB" w:bidi="ar-SA"/>
        </w:rPr>
        <w:t xml:space="preserve"> the main movement, as you would expect, has been in Loans and Advances </w:t>
      </w:r>
      <w:r w:rsidRPr="005E15F9">
        <w:rPr>
          <w:rFonts w:asciiTheme="minorHAnsi" w:eastAsiaTheme="minorEastAsia" w:hAnsiTheme="minorHAnsi" w:cstheme="minorHAnsi"/>
          <w:color w:val="000000" w:themeColor="text1"/>
          <w:lang w:val="en-GB" w:bidi="ar-SA"/>
        </w:rPr>
        <w:t>which</w:t>
      </w:r>
      <w:r w:rsidR="007F20B4"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at</w:t>
      </w:r>
      <w:r w:rsidR="00811FEC" w:rsidRPr="005E15F9">
        <w:rPr>
          <w:rFonts w:asciiTheme="minorHAnsi" w:eastAsiaTheme="minorEastAsia" w:hAnsiTheme="minorHAnsi" w:cstheme="minorHAnsi"/>
          <w:color w:val="000000" w:themeColor="text1"/>
          <w:lang w:val="en-GB" w:bidi="ar-SA"/>
        </w:rPr>
        <w:t xml:space="preserve"> $18.1 billion </w:t>
      </w:r>
      <w:r w:rsidRPr="005E15F9">
        <w:rPr>
          <w:rFonts w:asciiTheme="minorHAnsi" w:eastAsiaTheme="minorEastAsia" w:hAnsiTheme="minorHAnsi" w:cstheme="minorHAnsi"/>
          <w:color w:val="000000" w:themeColor="text1"/>
          <w:lang w:val="en-GB" w:bidi="ar-SA"/>
        </w:rPr>
        <w:t>for 30 June 2023</w:t>
      </w:r>
      <w:r w:rsidR="007F20B4"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have </w:t>
      </w:r>
      <w:r w:rsidR="00811FEC" w:rsidRPr="005E15F9">
        <w:rPr>
          <w:rFonts w:asciiTheme="minorHAnsi" w:eastAsiaTheme="minorEastAsia" w:hAnsiTheme="minorHAnsi" w:cstheme="minorHAnsi"/>
          <w:color w:val="000000" w:themeColor="text1"/>
          <w:lang w:val="en-GB" w:bidi="ar-SA"/>
        </w:rPr>
        <w:t>followed the movement in AUM net of loan loss provisions.</w:t>
      </w:r>
    </w:p>
    <w:p w14:paraId="1C3595B2" w14:textId="77777777" w:rsidR="007A3C6C" w:rsidRPr="007A3C6C" w:rsidRDefault="007A3C6C" w:rsidP="005E15F9">
      <w:pPr>
        <w:spacing w:before="4" w:after="0" w:line="240" w:lineRule="auto"/>
        <w:rPr>
          <w:rFonts w:asciiTheme="minorHAnsi" w:eastAsiaTheme="minorEastAsia" w:hAnsiTheme="minorHAnsi" w:cstheme="minorHAnsi"/>
          <w:color w:val="000000" w:themeColor="text1"/>
          <w:lang w:val="en-GB" w:bidi="ar-SA"/>
        </w:rPr>
      </w:pPr>
      <w:bookmarkStart w:id="4" w:name="_Hlk127693948"/>
    </w:p>
    <w:p w14:paraId="2E4916C6" w14:textId="73ABEEE1" w:rsidR="00811FEC" w:rsidRPr="005E15F9" w:rsidRDefault="00811FE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We originated $3.</w:t>
      </w:r>
      <w:r w:rsidR="00E01091" w:rsidRPr="005E15F9">
        <w:rPr>
          <w:rFonts w:asciiTheme="minorHAnsi" w:eastAsiaTheme="minorEastAsia" w:hAnsiTheme="minorHAnsi" w:cstheme="minorHAnsi"/>
          <w:color w:val="000000" w:themeColor="text1"/>
          <w:lang w:val="en-GB" w:bidi="ar-SA"/>
        </w:rPr>
        <w:t>5</w:t>
      </w:r>
      <w:r w:rsidRPr="005E15F9">
        <w:rPr>
          <w:rFonts w:asciiTheme="minorHAnsi" w:eastAsiaTheme="minorEastAsia" w:hAnsiTheme="minorHAnsi" w:cstheme="minorHAnsi"/>
          <w:color w:val="000000" w:themeColor="text1"/>
          <w:lang w:val="en-GB" w:bidi="ar-SA"/>
        </w:rPr>
        <w:t xml:space="preserve"> billion in new financial assets over the period. </w:t>
      </w:r>
      <w:r w:rsidR="007A3C6C" w:rsidRPr="005E15F9">
        <w:rPr>
          <w:rFonts w:asciiTheme="minorHAnsi" w:eastAsiaTheme="minorEastAsia" w:hAnsiTheme="minorHAnsi" w:cstheme="minorHAnsi"/>
          <w:color w:val="000000" w:themeColor="text1"/>
          <w:lang w:val="en-GB" w:bidi="ar-SA"/>
        </w:rPr>
        <w:t>A</w:t>
      </w:r>
      <w:r w:rsidRPr="005E15F9">
        <w:rPr>
          <w:rFonts w:asciiTheme="minorHAnsi" w:eastAsiaTheme="minorEastAsia" w:hAnsiTheme="minorHAnsi" w:cstheme="minorHAnsi"/>
          <w:color w:val="000000" w:themeColor="text1"/>
          <w:lang w:val="en-GB" w:bidi="ar-SA"/>
        </w:rPr>
        <w:t>sset growth was financed by</w:t>
      </w:r>
      <w:r w:rsidR="007A3C6C" w:rsidRP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the issuance of four Public Term securitisations of just over $3 billion, and a further $</w:t>
      </w:r>
      <w:r w:rsidR="00C34837" w:rsidRPr="005E15F9">
        <w:rPr>
          <w:rFonts w:asciiTheme="minorHAnsi" w:eastAsiaTheme="minorEastAsia" w:hAnsiTheme="minorHAnsi" w:cstheme="minorHAnsi"/>
          <w:color w:val="000000" w:themeColor="text1"/>
          <w:lang w:val="en-GB" w:bidi="ar-SA"/>
        </w:rPr>
        <w:t xml:space="preserve">734 </w:t>
      </w:r>
      <w:r w:rsidR="005C1992" w:rsidRPr="005E15F9">
        <w:rPr>
          <w:rFonts w:asciiTheme="minorHAnsi" w:eastAsiaTheme="minorEastAsia" w:hAnsiTheme="minorHAnsi" w:cstheme="minorHAnsi"/>
          <w:color w:val="000000" w:themeColor="text1"/>
          <w:lang w:val="en-GB" w:bidi="ar-SA"/>
        </w:rPr>
        <w:t>m</w:t>
      </w:r>
      <w:r w:rsidRPr="005E15F9">
        <w:rPr>
          <w:rFonts w:asciiTheme="minorHAnsi" w:eastAsiaTheme="minorEastAsia" w:hAnsiTheme="minorHAnsi" w:cstheme="minorHAnsi"/>
          <w:color w:val="000000" w:themeColor="text1"/>
          <w:lang w:val="en-GB" w:bidi="ar-SA"/>
        </w:rPr>
        <w:t xml:space="preserve">illion in Private Term securitisation.  </w:t>
      </w:r>
    </w:p>
    <w:p w14:paraId="75BF05F9" w14:textId="77777777" w:rsidR="007A3C6C" w:rsidRDefault="007A3C6C" w:rsidP="005E15F9">
      <w:pPr>
        <w:pStyle w:val="ListParagraph"/>
        <w:autoSpaceDE w:val="0"/>
        <w:autoSpaceDN w:val="0"/>
        <w:adjustRightInd w:val="0"/>
        <w:spacing w:before="4" w:after="0" w:line="240" w:lineRule="auto"/>
        <w:ind w:left="1134"/>
        <w:jc w:val="both"/>
        <w:rPr>
          <w:rFonts w:asciiTheme="minorHAnsi" w:eastAsiaTheme="minorEastAsia" w:hAnsiTheme="minorHAnsi" w:cstheme="minorHAnsi"/>
          <w:color w:val="000000" w:themeColor="text1"/>
          <w:szCs w:val="24"/>
          <w:lang w:val="en-GB" w:bidi="ar-SA"/>
        </w:rPr>
      </w:pPr>
    </w:p>
    <w:p w14:paraId="15296E87" w14:textId="166A9E77" w:rsidR="00811FEC" w:rsidRPr="005E15F9" w:rsidRDefault="007A3C6C" w:rsidP="005E15F9">
      <w:pPr>
        <w:autoSpaceDE w:val="0"/>
        <w:autoSpaceDN w:val="0"/>
        <w:adjustRightInd w:val="0"/>
        <w:spacing w:before="4" w:after="0" w:line="240" w:lineRule="auto"/>
        <w:jc w:val="both"/>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G</w:t>
      </w:r>
      <w:r w:rsidR="00811FEC" w:rsidRPr="005E15F9">
        <w:rPr>
          <w:rFonts w:asciiTheme="minorHAnsi" w:eastAsiaTheme="minorEastAsia" w:hAnsiTheme="minorHAnsi" w:cstheme="minorHAnsi"/>
          <w:color w:val="000000" w:themeColor="text1"/>
          <w:lang w:val="en-GB" w:bidi="ar-SA"/>
        </w:rPr>
        <w:t xml:space="preserve">iven the soft Mortgage market we reduced warehouse capacity by (6)% from 31 December 2022 to $10.3 billion. </w:t>
      </w:r>
    </w:p>
    <w:p w14:paraId="49BA5B0E" w14:textId="77777777" w:rsidR="00811FEC" w:rsidRPr="00865A58" w:rsidRDefault="00811FEC" w:rsidP="005E15F9">
      <w:pPr>
        <w:pStyle w:val="ListParagraph"/>
        <w:autoSpaceDE w:val="0"/>
        <w:autoSpaceDN w:val="0"/>
        <w:adjustRightInd w:val="0"/>
        <w:spacing w:before="4" w:after="0" w:line="240" w:lineRule="auto"/>
        <w:ind w:left="1134"/>
        <w:jc w:val="both"/>
        <w:rPr>
          <w:rFonts w:asciiTheme="minorHAnsi" w:hAnsiTheme="minorHAnsi" w:cstheme="minorHAnsi"/>
          <w:szCs w:val="24"/>
        </w:rPr>
      </w:pPr>
    </w:p>
    <w:bookmarkEnd w:id="4"/>
    <w:p w14:paraId="49115A34" w14:textId="54D3A72F" w:rsidR="00811FEC" w:rsidRPr="005E15F9" w:rsidRDefault="00811FE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Net Assets at 30 June grew 4% on December 2022, with Cash and cash equivalents at the </w:t>
      </w:r>
      <w:r w:rsidR="007A3C6C" w:rsidRPr="005E15F9">
        <w:rPr>
          <w:rFonts w:asciiTheme="minorHAnsi" w:eastAsiaTheme="minorEastAsia" w:hAnsiTheme="minorHAnsi" w:cstheme="minorHAnsi"/>
          <w:color w:val="000000" w:themeColor="text1"/>
          <w:lang w:val="en-GB" w:bidi="ar-SA"/>
        </w:rPr>
        <w:t xml:space="preserve">end of the first half of </w:t>
      </w:r>
      <w:r w:rsidRPr="005E15F9">
        <w:rPr>
          <w:rFonts w:asciiTheme="minorHAnsi" w:eastAsiaTheme="minorEastAsia" w:hAnsiTheme="minorHAnsi" w:cstheme="minorHAnsi"/>
          <w:color w:val="000000" w:themeColor="text1"/>
          <w:lang w:val="en-GB" w:bidi="ar-SA"/>
        </w:rPr>
        <w:t xml:space="preserve">$1.1 billion. </w:t>
      </w:r>
    </w:p>
    <w:p w14:paraId="0847A810" w14:textId="77777777" w:rsidR="007A3C6C" w:rsidRPr="00865A58" w:rsidRDefault="007A3C6C" w:rsidP="005E15F9">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39BE5887" w14:textId="68DF0B4E" w:rsidR="00811FEC" w:rsidRPr="005E15F9" w:rsidRDefault="00811FEC" w:rsidP="005E15F9">
      <w:pPr>
        <w:spacing w:before="4" w:after="0" w:line="240" w:lineRule="auto"/>
        <w:rPr>
          <w:rFonts w:asciiTheme="minorHAnsi" w:eastAsiaTheme="minorEastAsia" w:hAnsiTheme="minorHAnsi" w:cstheme="minorHAnsi"/>
          <w:color w:val="000000" w:themeColor="text1"/>
          <w:lang w:bidi="ar-SA"/>
        </w:rPr>
      </w:pPr>
      <w:r w:rsidRPr="005E15F9">
        <w:rPr>
          <w:rFonts w:asciiTheme="minorHAnsi" w:eastAsiaTheme="minorEastAsia" w:hAnsiTheme="minorHAnsi" w:cstheme="minorHAnsi"/>
          <w:color w:val="000000" w:themeColor="text1"/>
          <w:lang w:bidi="ar-SA"/>
        </w:rPr>
        <w:t xml:space="preserve">And Retained earnings reflect </w:t>
      </w:r>
      <w:r w:rsidR="007A3C6C" w:rsidRPr="005E15F9">
        <w:rPr>
          <w:rFonts w:asciiTheme="minorHAnsi" w:eastAsiaTheme="minorEastAsia" w:hAnsiTheme="minorHAnsi" w:cstheme="minorHAnsi"/>
          <w:color w:val="000000" w:themeColor="text1"/>
          <w:lang w:bidi="ar-SA"/>
        </w:rPr>
        <w:t xml:space="preserve">the </w:t>
      </w:r>
      <w:r w:rsidRPr="005E15F9">
        <w:rPr>
          <w:rFonts w:asciiTheme="minorHAnsi" w:eastAsiaTheme="minorEastAsia" w:hAnsiTheme="minorHAnsi" w:cstheme="minorHAnsi"/>
          <w:color w:val="000000" w:themeColor="text1"/>
          <w:lang w:bidi="ar-SA"/>
        </w:rPr>
        <w:t xml:space="preserve">profit delivered by the business over </w:t>
      </w:r>
      <w:r w:rsidR="00865A58" w:rsidRPr="005E15F9">
        <w:rPr>
          <w:rFonts w:asciiTheme="minorHAnsi" w:eastAsiaTheme="minorEastAsia" w:hAnsiTheme="minorHAnsi" w:cstheme="minorHAnsi"/>
          <w:color w:val="000000" w:themeColor="text1"/>
          <w:lang w:bidi="ar-SA"/>
        </w:rPr>
        <w:t>the first half</w:t>
      </w:r>
      <w:r w:rsidRPr="005E15F9">
        <w:rPr>
          <w:rFonts w:asciiTheme="minorHAnsi" w:eastAsiaTheme="minorEastAsia" w:hAnsiTheme="minorHAnsi" w:cstheme="minorHAnsi"/>
          <w:color w:val="000000" w:themeColor="text1"/>
          <w:lang w:bidi="ar-SA"/>
        </w:rPr>
        <w:t>, net of dividend paid</w:t>
      </w:r>
      <w:r w:rsidR="00865A58" w:rsidRPr="005E15F9">
        <w:rPr>
          <w:rFonts w:asciiTheme="minorHAnsi" w:eastAsiaTheme="minorEastAsia" w:hAnsiTheme="minorHAnsi" w:cstheme="minorHAnsi"/>
          <w:color w:val="000000" w:themeColor="text1"/>
          <w:lang w:bidi="ar-SA"/>
        </w:rPr>
        <w:t>.</w:t>
      </w:r>
    </w:p>
    <w:p w14:paraId="4FC1AF76" w14:textId="77777777" w:rsidR="007A3C6C" w:rsidRPr="007A3C6C" w:rsidRDefault="007A3C6C" w:rsidP="005E15F9">
      <w:pPr>
        <w:spacing w:before="4" w:after="0" w:line="240" w:lineRule="auto"/>
        <w:rPr>
          <w:rFonts w:asciiTheme="minorHAnsi" w:eastAsiaTheme="minorEastAsia" w:hAnsiTheme="minorHAnsi" w:cstheme="minorHAnsi"/>
          <w:color w:val="000000" w:themeColor="text1"/>
          <w:lang w:bidi="ar-SA"/>
        </w:rPr>
      </w:pPr>
    </w:p>
    <w:p w14:paraId="56571280" w14:textId="21345F48" w:rsidR="00811FEC" w:rsidRPr="005E15F9" w:rsidRDefault="00811FEC"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And as usual we continue to manage capital - balancing between holding sufficient levels to manage in uncertain markets and knowing when and where to invest.</w:t>
      </w:r>
    </w:p>
    <w:p w14:paraId="652AE578" w14:textId="77777777" w:rsidR="00865A58" w:rsidRPr="00865A58" w:rsidRDefault="00865A58" w:rsidP="00865A58">
      <w:pPr>
        <w:pStyle w:val="ListParagraph"/>
        <w:spacing w:before="4" w:after="0" w:line="240" w:lineRule="auto"/>
        <w:ind w:left="284"/>
        <w:rPr>
          <w:rFonts w:asciiTheme="minorHAnsi" w:eastAsiaTheme="minorEastAsia" w:hAnsiTheme="minorHAnsi" w:cstheme="minorHAnsi"/>
          <w:color w:val="000000" w:themeColor="text1"/>
          <w:szCs w:val="24"/>
          <w:lang w:val="en-GB" w:bidi="ar-SA"/>
        </w:rPr>
      </w:pPr>
    </w:p>
    <w:p w14:paraId="54AA351E" w14:textId="24D59146" w:rsidR="009701D9" w:rsidRDefault="00811FEC" w:rsidP="00865A58">
      <w:pPr>
        <w:spacing w:before="4" w:after="0" w:line="240" w:lineRule="auto"/>
        <w:contextualSpacing/>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Thank you and I will now hand back to Mario to close</w:t>
      </w:r>
      <w:r w:rsidR="005E15F9">
        <w:rPr>
          <w:rFonts w:asciiTheme="minorHAnsi" w:eastAsiaTheme="minorEastAsia" w:hAnsiTheme="minorHAnsi" w:cstheme="minorHAnsi"/>
          <w:color w:val="000000" w:themeColor="text1"/>
          <w:lang w:val="en-GB" w:bidi="ar-SA"/>
        </w:rPr>
        <w:t>.</w:t>
      </w:r>
    </w:p>
    <w:p w14:paraId="3032E0D4" w14:textId="77777777" w:rsidR="005E15F9" w:rsidRPr="005E15F9" w:rsidRDefault="005E15F9" w:rsidP="00865A58">
      <w:pPr>
        <w:spacing w:before="4" w:after="0" w:line="240" w:lineRule="auto"/>
        <w:contextualSpacing/>
        <w:rPr>
          <w:rFonts w:asciiTheme="minorHAnsi" w:eastAsiaTheme="minorEastAsia" w:hAnsiTheme="minorHAnsi" w:cstheme="minorHAnsi"/>
          <w:color w:val="000000" w:themeColor="text1"/>
          <w:lang w:val="en-GB" w:bidi="ar-SA"/>
        </w:rPr>
      </w:pPr>
    </w:p>
    <w:p w14:paraId="342A983A" w14:textId="0F7EBA7F" w:rsidR="009701D9"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497E84" w:rsidRPr="00865A58">
        <w:rPr>
          <w:rFonts w:asciiTheme="minorHAnsi" w:eastAsiaTheme="minorEastAsia" w:hAnsiTheme="minorHAnsi" w:cstheme="minorHAnsi"/>
          <w:caps/>
          <w:color w:val="002060"/>
          <w:spacing w:val="80"/>
          <w:lang w:val="en-GB" w:bidi="ar-SA"/>
        </w:rPr>
        <w:t>17</w:t>
      </w:r>
    </w:p>
    <w:p w14:paraId="611EAF47" w14:textId="31BEE0A3" w:rsidR="009701D9" w:rsidRPr="00865A58" w:rsidRDefault="009701D9" w:rsidP="00865A58">
      <w:pPr>
        <w:spacing w:before="4" w:after="0" w:line="240" w:lineRule="auto"/>
        <w:contextualSpacing/>
        <w:jc w:val="center"/>
        <w:rPr>
          <w:rFonts w:asciiTheme="minorHAnsi" w:eastAsiaTheme="minorEastAsia" w:hAnsiTheme="minorHAnsi" w:cstheme="minorHAnsi"/>
          <w:color w:val="000000" w:themeColor="text1"/>
          <w:lang w:val="en-GB" w:bidi="ar-SA"/>
        </w:rPr>
      </w:pPr>
    </w:p>
    <w:p w14:paraId="6541F593" w14:textId="77777777" w:rsidR="00865A58" w:rsidRPr="005E15F9" w:rsidRDefault="00865A58" w:rsidP="005E15F9">
      <w:pPr>
        <w:spacing w:before="4" w:after="0" w:line="240" w:lineRule="auto"/>
        <w:rPr>
          <w:rFonts w:asciiTheme="minorHAnsi" w:eastAsiaTheme="minorEastAsia" w:hAnsiTheme="minorHAnsi" w:cstheme="minorHAnsi"/>
          <w:color w:val="000000" w:themeColor="text1"/>
          <w:lang w:bidi="ar-SA"/>
        </w:rPr>
      </w:pPr>
      <w:r w:rsidRPr="005E15F9">
        <w:rPr>
          <w:rFonts w:asciiTheme="minorHAnsi" w:eastAsiaTheme="minorEastAsia" w:hAnsiTheme="minorHAnsi" w:cstheme="minorHAnsi"/>
          <w:color w:val="000000" w:themeColor="text1"/>
          <w:lang w:bidi="ar-SA"/>
        </w:rPr>
        <w:t>Thanks Therese</w:t>
      </w:r>
    </w:p>
    <w:p w14:paraId="223F7148" w14:textId="77777777" w:rsidR="00865A58" w:rsidRPr="005E15F9" w:rsidRDefault="00865A58" w:rsidP="005E15F9">
      <w:pPr>
        <w:spacing w:before="4" w:after="0" w:line="240" w:lineRule="auto"/>
        <w:rPr>
          <w:rFonts w:asciiTheme="minorHAnsi" w:eastAsiaTheme="minorEastAsia" w:hAnsiTheme="minorHAnsi" w:cstheme="minorHAnsi"/>
          <w:color w:val="000000" w:themeColor="text1"/>
          <w:lang w:bidi="ar-SA"/>
        </w:rPr>
      </w:pPr>
    </w:p>
    <w:p w14:paraId="6EB9D770" w14:textId="04A3A538" w:rsidR="009701D9" w:rsidRPr="005E15F9" w:rsidRDefault="00865A58" w:rsidP="005E15F9">
      <w:pPr>
        <w:spacing w:before="4" w:after="0" w:line="240" w:lineRule="auto"/>
        <w:rPr>
          <w:rFonts w:asciiTheme="minorHAnsi" w:eastAsiaTheme="minorEastAsia" w:hAnsiTheme="minorHAnsi" w:cstheme="minorHAnsi"/>
          <w:color w:val="000000" w:themeColor="text1"/>
          <w:lang w:bidi="ar-SA"/>
        </w:rPr>
      </w:pPr>
      <w:r w:rsidRPr="005E15F9">
        <w:rPr>
          <w:rFonts w:asciiTheme="minorHAnsi" w:eastAsiaTheme="minorEastAsia" w:hAnsiTheme="minorHAnsi" w:cstheme="minorHAnsi"/>
          <w:color w:val="000000" w:themeColor="text1"/>
          <w:lang w:bidi="ar-SA"/>
        </w:rPr>
        <w:t>So yes – while it has been challenging for our Mortgage</w:t>
      </w:r>
      <w:r w:rsidR="00BF218C" w:rsidRPr="005E15F9">
        <w:rPr>
          <w:rFonts w:asciiTheme="minorHAnsi" w:eastAsiaTheme="minorEastAsia" w:hAnsiTheme="minorHAnsi" w:cstheme="minorHAnsi"/>
          <w:color w:val="000000" w:themeColor="text1"/>
          <w:lang w:bidi="ar-SA"/>
        </w:rPr>
        <w:t xml:space="preserve"> segment</w:t>
      </w:r>
      <w:r w:rsidR="00D64278" w:rsidRPr="005E15F9">
        <w:rPr>
          <w:rFonts w:asciiTheme="minorHAnsi" w:eastAsiaTheme="minorEastAsia" w:hAnsiTheme="minorHAnsi" w:cstheme="minorHAnsi"/>
          <w:color w:val="000000" w:themeColor="text1"/>
          <w:lang w:bidi="ar-SA"/>
        </w:rPr>
        <w:t>,</w:t>
      </w:r>
      <w:r w:rsidRPr="005E15F9">
        <w:rPr>
          <w:rFonts w:asciiTheme="minorHAnsi" w:eastAsiaTheme="minorEastAsia" w:hAnsiTheme="minorHAnsi" w:cstheme="minorHAnsi"/>
          <w:color w:val="000000" w:themeColor="text1"/>
          <w:lang w:bidi="ar-SA"/>
        </w:rPr>
        <w:t xml:space="preserve"> </w:t>
      </w:r>
      <w:r w:rsidR="00BF218C" w:rsidRPr="005E15F9">
        <w:rPr>
          <w:rFonts w:asciiTheme="minorHAnsi" w:eastAsiaTheme="minorEastAsia" w:hAnsiTheme="minorHAnsi" w:cstheme="minorHAnsi"/>
          <w:color w:val="000000" w:themeColor="text1"/>
          <w:lang w:bidi="ar-SA"/>
        </w:rPr>
        <w:t xml:space="preserve">our </w:t>
      </w:r>
      <w:r w:rsidR="00085F26" w:rsidRPr="005E15F9">
        <w:rPr>
          <w:rFonts w:asciiTheme="minorHAnsi" w:eastAsiaTheme="minorEastAsia" w:hAnsiTheme="minorHAnsi" w:cstheme="minorHAnsi"/>
          <w:color w:val="000000" w:themeColor="text1"/>
          <w:lang w:bidi="ar-SA"/>
        </w:rPr>
        <w:t>diversified business model</w:t>
      </w:r>
      <w:r w:rsidR="00BF218C" w:rsidRPr="005E15F9">
        <w:rPr>
          <w:rFonts w:asciiTheme="minorHAnsi" w:eastAsiaTheme="minorEastAsia" w:hAnsiTheme="minorHAnsi" w:cstheme="minorHAnsi"/>
          <w:color w:val="000000" w:themeColor="text1"/>
          <w:lang w:bidi="ar-SA"/>
        </w:rPr>
        <w:t>, our ability to</w:t>
      </w:r>
      <w:r w:rsidR="00085F26" w:rsidRPr="005E15F9">
        <w:rPr>
          <w:rFonts w:asciiTheme="minorHAnsi" w:eastAsiaTheme="minorEastAsia" w:hAnsiTheme="minorHAnsi" w:cstheme="minorHAnsi"/>
          <w:color w:val="000000" w:themeColor="text1"/>
          <w:lang w:bidi="ar-SA"/>
        </w:rPr>
        <w:t xml:space="preserve"> </w:t>
      </w:r>
      <w:r w:rsidR="007A3C6C" w:rsidRPr="005E15F9">
        <w:rPr>
          <w:rFonts w:asciiTheme="minorHAnsi" w:eastAsiaTheme="minorEastAsia" w:hAnsiTheme="minorHAnsi" w:cstheme="minorHAnsi"/>
          <w:color w:val="000000" w:themeColor="text1"/>
          <w:lang w:bidi="ar-SA"/>
        </w:rPr>
        <w:t>manage</w:t>
      </w:r>
      <w:r w:rsidRPr="005E15F9">
        <w:rPr>
          <w:rFonts w:asciiTheme="minorHAnsi" w:eastAsiaTheme="minorEastAsia" w:hAnsiTheme="minorHAnsi" w:cstheme="minorHAnsi"/>
          <w:color w:val="000000" w:themeColor="text1"/>
          <w:lang w:bidi="ar-SA"/>
        </w:rPr>
        <w:t xml:space="preserve"> capital</w:t>
      </w:r>
      <w:r w:rsidR="007A3C6C" w:rsidRPr="005E15F9">
        <w:rPr>
          <w:rFonts w:asciiTheme="minorHAnsi" w:eastAsiaTheme="minorEastAsia" w:hAnsiTheme="minorHAnsi" w:cstheme="minorHAnsi"/>
          <w:color w:val="000000" w:themeColor="text1"/>
          <w:lang w:bidi="ar-SA"/>
        </w:rPr>
        <w:t xml:space="preserve">, </w:t>
      </w:r>
      <w:r w:rsidR="00085F26" w:rsidRPr="005E15F9">
        <w:rPr>
          <w:rFonts w:asciiTheme="minorHAnsi" w:eastAsiaTheme="minorEastAsia" w:hAnsiTheme="minorHAnsi" w:cstheme="minorHAnsi"/>
          <w:color w:val="000000" w:themeColor="text1"/>
          <w:lang w:bidi="ar-SA"/>
        </w:rPr>
        <w:t xml:space="preserve">plus our ongoing investment in </w:t>
      </w:r>
      <w:r w:rsidR="00BF218C" w:rsidRPr="005E15F9">
        <w:rPr>
          <w:rFonts w:asciiTheme="minorHAnsi" w:eastAsiaTheme="minorEastAsia" w:hAnsiTheme="minorHAnsi" w:cstheme="minorHAnsi"/>
          <w:color w:val="000000" w:themeColor="text1"/>
          <w:lang w:bidi="ar-SA"/>
        </w:rPr>
        <w:t xml:space="preserve">our </w:t>
      </w:r>
      <w:r w:rsidR="00085F26" w:rsidRPr="005E15F9">
        <w:rPr>
          <w:rFonts w:asciiTheme="minorHAnsi" w:eastAsiaTheme="minorEastAsia" w:hAnsiTheme="minorHAnsi" w:cstheme="minorHAnsi"/>
          <w:color w:val="000000" w:themeColor="text1"/>
          <w:lang w:bidi="ar-SA"/>
        </w:rPr>
        <w:t>market leading technology</w:t>
      </w:r>
      <w:r w:rsidR="00BF218C" w:rsidRPr="005E15F9">
        <w:rPr>
          <w:rFonts w:asciiTheme="minorHAnsi" w:eastAsiaTheme="minorEastAsia" w:hAnsiTheme="minorHAnsi" w:cstheme="minorHAnsi"/>
          <w:color w:val="000000" w:themeColor="text1"/>
          <w:lang w:bidi="ar-SA"/>
        </w:rPr>
        <w:t xml:space="preserve"> - has</w:t>
      </w:r>
      <w:r w:rsidR="00085F26" w:rsidRPr="005E15F9">
        <w:rPr>
          <w:rFonts w:asciiTheme="minorHAnsi" w:eastAsiaTheme="minorEastAsia" w:hAnsiTheme="minorHAnsi" w:cstheme="minorHAnsi"/>
          <w:color w:val="000000" w:themeColor="text1"/>
          <w:lang w:bidi="ar-SA"/>
        </w:rPr>
        <w:t xml:space="preserve"> </w:t>
      </w:r>
      <w:r w:rsidR="007A3C6C" w:rsidRPr="005E15F9">
        <w:rPr>
          <w:rFonts w:asciiTheme="minorHAnsi" w:eastAsiaTheme="minorEastAsia" w:hAnsiTheme="minorHAnsi" w:cstheme="minorHAnsi"/>
          <w:color w:val="000000" w:themeColor="text1"/>
          <w:lang w:bidi="ar-SA"/>
        </w:rPr>
        <w:t>allowed us to flex and</w:t>
      </w:r>
      <w:r w:rsidR="00085F26" w:rsidRPr="005E15F9">
        <w:rPr>
          <w:rFonts w:asciiTheme="minorHAnsi" w:eastAsiaTheme="minorEastAsia" w:hAnsiTheme="minorHAnsi" w:cstheme="minorHAnsi"/>
          <w:color w:val="000000" w:themeColor="text1"/>
          <w:lang w:bidi="ar-SA"/>
        </w:rPr>
        <w:t xml:space="preserve"> focus on driving significant</w:t>
      </w:r>
      <w:r w:rsidR="007A3C6C" w:rsidRPr="005E15F9">
        <w:rPr>
          <w:rFonts w:asciiTheme="minorHAnsi" w:eastAsiaTheme="minorEastAsia" w:hAnsiTheme="minorHAnsi" w:cstheme="minorHAnsi"/>
          <w:color w:val="000000" w:themeColor="text1"/>
          <w:lang w:bidi="ar-SA"/>
        </w:rPr>
        <w:t xml:space="preserve"> </w:t>
      </w:r>
      <w:r w:rsidR="00D64278" w:rsidRPr="005E15F9">
        <w:rPr>
          <w:rFonts w:asciiTheme="minorHAnsi" w:eastAsiaTheme="minorEastAsia" w:hAnsiTheme="minorHAnsi" w:cstheme="minorHAnsi"/>
          <w:color w:val="000000" w:themeColor="text1"/>
          <w:lang w:bidi="ar-SA"/>
        </w:rPr>
        <w:t xml:space="preserve">growth </w:t>
      </w:r>
      <w:r w:rsidR="00085F26" w:rsidRPr="005E15F9">
        <w:rPr>
          <w:rFonts w:asciiTheme="minorHAnsi" w:eastAsiaTheme="minorEastAsia" w:hAnsiTheme="minorHAnsi" w:cstheme="minorHAnsi"/>
          <w:color w:val="000000" w:themeColor="text1"/>
          <w:lang w:bidi="ar-SA"/>
        </w:rPr>
        <w:t xml:space="preserve">in </w:t>
      </w:r>
      <w:r w:rsidR="00D64278" w:rsidRPr="005E15F9">
        <w:rPr>
          <w:rFonts w:asciiTheme="minorHAnsi" w:eastAsiaTheme="minorEastAsia" w:hAnsiTheme="minorHAnsi" w:cstheme="minorHAnsi"/>
          <w:color w:val="000000" w:themeColor="text1"/>
          <w:lang w:bidi="ar-SA"/>
        </w:rPr>
        <w:t>Asset Finance</w:t>
      </w:r>
      <w:r w:rsidR="007A3C6C" w:rsidRPr="005E15F9">
        <w:rPr>
          <w:rFonts w:asciiTheme="minorHAnsi" w:eastAsiaTheme="minorEastAsia" w:hAnsiTheme="minorHAnsi" w:cstheme="minorHAnsi"/>
          <w:color w:val="000000" w:themeColor="text1"/>
          <w:lang w:bidi="ar-SA"/>
        </w:rPr>
        <w:t xml:space="preserve">.  </w:t>
      </w:r>
    </w:p>
    <w:p w14:paraId="61D69159" w14:textId="77777777" w:rsidR="00D64278" w:rsidRPr="005E15F9" w:rsidRDefault="00D64278" w:rsidP="005E15F9">
      <w:pPr>
        <w:spacing w:before="4" w:after="0" w:line="240" w:lineRule="auto"/>
        <w:rPr>
          <w:rFonts w:asciiTheme="minorHAnsi" w:eastAsiaTheme="minorEastAsia" w:hAnsiTheme="minorHAnsi" w:cstheme="minorHAnsi"/>
          <w:color w:val="000000" w:themeColor="text1"/>
          <w:lang w:bidi="ar-SA"/>
        </w:rPr>
      </w:pPr>
    </w:p>
    <w:p w14:paraId="4FBB5C73" w14:textId="5208C8F3" w:rsidR="00D64278" w:rsidRPr="005E15F9" w:rsidRDefault="00D64278" w:rsidP="005E15F9">
      <w:pPr>
        <w:spacing w:before="4" w:after="0" w:line="240" w:lineRule="auto"/>
        <w:rPr>
          <w:rFonts w:asciiTheme="minorHAnsi" w:eastAsiaTheme="minorEastAsia" w:hAnsiTheme="minorHAnsi" w:cstheme="minorHAnsi"/>
          <w:color w:val="000000" w:themeColor="text1"/>
          <w:lang w:bidi="ar-SA"/>
        </w:rPr>
      </w:pPr>
      <w:r w:rsidRPr="005E15F9">
        <w:rPr>
          <w:rFonts w:asciiTheme="minorHAnsi" w:eastAsiaTheme="minorEastAsia" w:hAnsiTheme="minorHAnsi" w:cstheme="minorHAnsi"/>
          <w:color w:val="000000" w:themeColor="text1"/>
          <w:lang w:bidi="ar-SA"/>
        </w:rPr>
        <w:t xml:space="preserve">As we start to move into the </w:t>
      </w:r>
      <w:r w:rsidR="00FE64A9" w:rsidRPr="005E15F9">
        <w:rPr>
          <w:rFonts w:asciiTheme="minorHAnsi" w:eastAsiaTheme="minorEastAsia" w:hAnsiTheme="minorHAnsi" w:cstheme="minorHAnsi"/>
          <w:color w:val="000000" w:themeColor="text1"/>
          <w:lang w:bidi="ar-SA"/>
        </w:rPr>
        <w:t xml:space="preserve">back </w:t>
      </w:r>
      <w:r w:rsidRPr="005E15F9">
        <w:rPr>
          <w:rFonts w:asciiTheme="minorHAnsi" w:eastAsiaTheme="minorEastAsia" w:hAnsiTheme="minorHAnsi" w:cstheme="minorHAnsi"/>
          <w:color w:val="000000" w:themeColor="text1"/>
          <w:lang w:bidi="ar-SA"/>
        </w:rPr>
        <w:t>half of the year</w:t>
      </w:r>
      <w:r w:rsidR="00085F26" w:rsidRPr="005E15F9">
        <w:rPr>
          <w:rFonts w:asciiTheme="minorHAnsi" w:eastAsiaTheme="minorEastAsia" w:hAnsiTheme="minorHAnsi" w:cstheme="minorHAnsi"/>
          <w:color w:val="000000" w:themeColor="text1"/>
          <w:lang w:bidi="ar-SA"/>
        </w:rPr>
        <w:t xml:space="preserve">, </w:t>
      </w:r>
      <w:r w:rsidRPr="005E15F9">
        <w:rPr>
          <w:rFonts w:asciiTheme="minorHAnsi" w:eastAsiaTheme="minorEastAsia" w:hAnsiTheme="minorHAnsi" w:cstheme="minorHAnsi"/>
          <w:color w:val="000000" w:themeColor="text1"/>
          <w:lang w:bidi="ar-SA"/>
        </w:rPr>
        <w:t>I am encouraged by some of the external trends we are seeing – most notably as reported by Equifax – mortgage enquires are again starting to trend upwards</w:t>
      </w:r>
    </w:p>
    <w:p w14:paraId="0F60FE2E" w14:textId="77777777" w:rsidR="00D64278" w:rsidRPr="005E15F9" w:rsidRDefault="00D64278" w:rsidP="005E15F9">
      <w:pPr>
        <w:spacing w:before="4" w:after="0" w:line="240" w:lineRule="auto"/>
        <w:rPr>
          <w:rFonts w:asciiTheme="minorHAnsi" w:eastAsiaTheme="minorEastAsia" w:hAnsiTheme="minorHAnsi" w:cstheme="minorHAnsi"/>
          <w:color w:val="000000" w:themeColor="text1"/>
          <w:lang w:bidi="ar-SA"/>
        </w:rPr>
      </w:pPr>
    </w:p>
    <w:p w14:paraId="66ACD47F" w14:textId="5CE7035E" w:rsidR="00D64278" w:rsidRPr="005E15F9" w:rsidRDefault="00F71468" w:rsidP="005E15F9">
      <w:pPr>
        <w:spacing w:before="4" w:after="0" w:line="240" w:lineRule="auto"/>
        <w:rPr>
          <w:rFonts w:asciiTheme="minorHAnsi" w:eastAsiaTheme="minorEastAsia" w:hAnsiTheme="minorHAnsi" w:cstheme="minorHAnsi"/>
          <w:color w:val="000000" w:themeColor="text1"/>
          <w:lang w:bidi="ar-SA"/>
        </w:rPr>
      </w:pPr>
      <w:r w:rsidRPr="005E15F9">
        <w:rPr>
          <w:rFonts w:asciiTheme="minorHAnsi" w:eastAsiaTheme="minorEastAsia" w:hAnsiTheme="minorHAnsi" w:cstheme="minorHAnsi"/>
          <w:color w:val="000000" w:themeColor="text1"/>
          <w:lang w:bidi="ar-SA"/>
        </w:rPr>
        <w:t>Likewise,</w:t>
      </w:r>
      <w:r w:rsidR="00D64278" w:rsidRPr="005E15F9">
        <w:rPr>
          <w:rFonts w:asciiTheme="minorHAnsi" w:eastAsiaTheme="minorEastAsia" w:hAnsiTheme="minorHAnsi" w:cstheme="minorHAnsi"/>
          <w:color w:val="000000" w:themeColor="text1"/>
          <w:lang w:bidi="ar-SA"/>
        </w:rPr>
        <w:t xml:space="preserve"> Asset Finance enquires remain steady.</w:t>
      </w:r>
    </w:p>
    <w:p w14:paraId="21037E53" w14:textId="02E4C922" w:rsidR="00D64278" w:rsidRPr="00D64278" w:rsidRDefault="00D64278" w:rsidP="00D64278">
      <w:pPr>
        <w:rPr>
          <w:rFonts w:asciiTheme="minorHAnsi" w:hAnsiTheme="minorHAnsi" w:cstheme="minorHAnsi"/>
          <w:szCs w:val="21"/>
        </w:rPr>
      </w:pPr>
      <w:r>
        <w:rPr>
          <w:rFonts w:asciiTheme="minorHAnsi" w:hAnsiTheme="minorHAnsi" w:cstheme="minorHAnsi"/>
        </w:rPr>
        <w:br w:type="page"/>
      </w:r>
    </w:p>
    <w:p w14:paraId="3970DBE8" w14:textId="1B5C597C" w:rsidR="009701D9" w:rsidRPr="00865A58" w:rsidRDefault="009701D9" w:rsidP="00865A58">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sidR="006C618F" w:rsidRPr="00865A58">
        <w:rPr>
          <w:rFonts w:asciiTheme="minorHAnsi" w:eastAsiaTheme="minorEastAsia" w:hAnsiTheme="minorHAnsi" w:cstheme="minorHAnsi"/>
          <w:caps/>
          <w:color w:val="002060"/>
          <w:spacing w:val="80"/>
          <w:lang w:val="en-GB" w:bidi="ar-SA"/>
        </w:rPr>
        <w:t>1</w:t>
      </w:r>
      <w:r w:rsidR="00497E84" w:rsidRPr="00865A58">
        <w:rPr>
          <w:rFonts w:asciiTheme="minorHAnsi" w:eastAsiaTheme="minorEastAsia" w:hAnsiTheme="minorHAnsi" w:cstheme="minorHAnsi"/>
          <w:caps/>
          <w:color w:val="002060"/>
          <w:spacing w:val="80"/>
          <w:lang w:val="en-GB" w:bidi="ar-SA"/>
        </w:rPr>
        <w:t>8</w:t>
      </w:r>
    </w:p>
    <w:p w14:paraId="6A280905" w14:textId="40E28FBF" w:rsidR="006C618F" w:rsidRPr="00865A58" w:rsidRDefault="006C618F" w:rsidP="00865A58">
      <w:pPr>
        <w:spacing w:before="4" w:after="0" w:line="240" w:lineRule="auto"/>
        <w:contextualSpacing/>
        <w:rPr>
          <w:rFonts w:asciiTheme="minorHAnsi" w:eastAsiaTheme="minorEastAsia" w:hAnsiTheme="minorHAnsi" w:cstheme="minorHAnsi"/>
          <w:color w:val="000000" w:themeColor="text1"/>
          <w:lang w:val="en-GB" w:bidi="ar-SA"/>
        </w:rPr>
      </w:pPr>
    </w:p>
    <w:p w14:paraId="678B2D89" w14:textId="3CC72EEA" w:rsidR="00D64278" w:rsidRPr="005E15F9" w:rsidRDefault="00D64278" w:rsidP="005E15F9">
      <w:pPr>
        <w:spacing w:before="4" w:after="0" w:line="240" w:lineRule="auto"/>
        <w:ind w:left="360"/>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So looking ahead … there are </w:t>
      </w:r>
      <w:r w:rsidR="00085F26" w:rsidRPr="005E15F9">
        <w:rPr>
          <w:rFonts w:asciiTheme="minorHAnsi" w:eastAsiaTheme="minorEastAsia" w:hAnsiTheme="minorHAnsi" w:cstheme="minorHAnsi"/>
          <w:color w:val="000000" w:themeColor="text1"/>
          <w:lang w:val="en-GB" w:bidi="ar-SA"/>
        </w:rPr>
        <w:t>more encouraging</w:t>
      </w:r>
      <w:r w:rsidRPr="005E15F9">
        <w:rPr>
          <w:rFonts w:asciiTheme="minorHAnsi" w:eastAsiaTheme="minorEastAsia" w:hAnsiTheme="minorHAnsi" w:cstheme="minorHAnsi"/>
          <w:color w:val="000000" w:themeColor="text1"/>
          <w:lang w:val="en-GB" w:bidi="ar-SA"/>
        </w:rPr>
        <w:t xml:space="preserve"> signs: </w:t>
      </w:r>
    </w:p>
    <w:p w14:paraId="322EA950" w14:textId="60D517E3" w:rsidR="00D64278" w:rsidRPr="00D64278" w:rsidRDefault="00D64278" w:rsidP="00C608CC">
      <w:pPr>
        <w:pStyle w:val="ListParagraph"/>
        <w:numPr>
          <w:ilvl w:val="1"/>
          <w:numId w:val="31"/>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D64278">
        <w:rPr>
          <w:rFonts w:asciiTheme="minorHAnsi" w:eastAsiaTheme="minorEastAsia" w:hAnsiTheme="minorHAnsi" w:cstheme="minorHAnsi"/>
          <w:color w:val="000000" w:themeColor="text1"/>
          <w:lang w:val="en-GB" w:bidi="ar-SA"/>
        </w:rPr>
        <w:t>inflation, at least on the demand side, is moderating</w:t>
      </w:r>
      <w:r w:rsidR="00953877">
        <w:rPr>
          <w:rFonts w:asciiTheme="minorHAnsi" w:eastAsiaTheme="minorEastAsia" w:hAnsiTheme="minorHAnsi" w:cstheme="minorHAnsi"/>
          <w:color w:val="000000" w:themeColor="text1"/>
          <w:lang w:val="en-GB" w:bidi="ar-SA"/>
        </w:rPr>
        <w:t>;</w:t>
      </w:r>
    </w:p>
    <w:p w14:paraId="67985A1B" w14:textId="73E6C493" w:rsidR="00D64278" w:rsidRPr="00D64278" w:rsidRDefault="00D64278" w:rsidP="00C608CC">
      <w:pPr>
        <w:pStyle w:val="ListParagraph"/>
        <w:numPr>
          <w:ilvl w:val="1"/>
          <w:numId w:val="31"/>
        </w:numPr>
        <w:spacing w:before="4" w:after="0" w:line="240" w:lineRule="auto"/>
        <w:ind w:left="1134" w:hanging="283"/>
        <w:rPr>
          <w:rFonts w:asciiTheme="minorHAnsi" w:eastAsiaTheme="minorEastAsia" w:hAnsiTheme="minorHAnsi" w:cstheme="minorHAnsi"/>
          <w:color w:val="000000" w:themeColor="text1"/>
          <w:szCs w:val="24"/>
          <w:lang w:val="en-GB" w:bidi="ar-SA"/>
        </w:rPr>
      </w:pPr>
      <w:r w:rsidRPr="00D64278">
        <w:rPr>
          <w:rFonts w:asciiTheme="minorHAnsi" w:eastAsiaTheme="minorEastAsia" w:hAnsiTheme="minorHAnsi" w:cstheme="minorHAnsi"/>
          <w:color w:val="000000" w:themeColor="text1"/>
          <w:lang w:val="en-GB" w:bidi="ar-SA"/>
        </w:rPr>
        <w:t>the rate of interest rate rises has slowed</w:t>
      </w:r>
      <w:r w:rsidR="005E15F9">
        <w:rPr>
          <w:rFonts w:asciiTheme="minorHAnsi" w:eastAsiaTheme="minorEastAsia" w:hAnsiTheme="minorHAnsi" w:cstheme="minorHAnsi"/>
          <w:color w:val="000000" w:themeColor="text1"/>
          <w:lang w:val="en-GB" w:bidi="ar-SA"/>
        </w:rPr>
        <w:t>,</w:t>
      </w:r>
      <w:r w:rsidR="00085F26">
        <w:rPr>
          <w:rFonts w:asciiTheme="minorHAnsi" w:eastAsiaTheme="minorEastAsia" w:hAnsiTheme="minorHAnsi" w:cstheme="minorHAnsi"/>
          <w:color w:val="000000" w:themeColor="text1"/>
          <w:lang w:val="en-GB" w:bidi="ar-SA"/>
        </w:rPr>
        <w:t xml:space="preserve"> and </w:t>
      </w:r>
      <w:r>
        <w:rPr>
          <w:rFonts w:asciiTheme="minorHAnsi" w:eastAsiaTheme="minorEastAsia" w:hAnsiTheme="minorHAnsi" w:cstheme="minorHAnsi"/>
          <w:color w:val="000000" w:themeColor="text1"/>
          <w:lang w:val="en-GB" w:bidi="ar-SA"/>
        </w:rPr>
        <w:t xml:space="preserve">while I am not </w:t>
      </w:r>
      <w:r w:rsidRPr="00D64278">
        <w:rPr>
          <w:rFonts w:asciiTheme="minorHAnsi" w:eastAsiaTheme="minorEastAsia" w:hAnsiTheme="minorHAnsi" w:cstheme="minorHAnsi"/>
          <w:color w:val="000000" w:themeColor="text1"/>
          <w:lang w:val="en-GB" w:bidi="ar-SA"/>
        </w:rPr>
        <w:t xml:space="preserve">confident to </w:t>
      </w:r>
      <w:r w:rsidR="00671E7A">
        <w:rPr>
          <w:rFonts w:asciiTheme="minorHAnsi" w:eastAsiaTheme="minorEastAsia" w:hAnsiTheme="minorHAnsi" w:cstheme="minorHAnsi"/>
          <w:color w:val="000000" w:themeColor="text1"/>
          <w:lang w:val="en-GB" w:bidi="ar-SA"/>
        </w:rPr>
        <w:t xml:space="preserve">bet </w:t>
      </w:r>
      <w:r>
        <w:rPr>
          <w:rFonts w:asciiTheme="minorHAnsi" w:eastAsiaTheme="minorEastAsia" w:hAnsiTheme="minorHAnsi" w:cstheme="minorHAnsi"/>
          <w:color w:val="000000" w:themeColor="text1"/>
          <w:lang w:val="en-GB" w:bidi="ar-SA"/>
        </w:rPr>
        <w:t>they have</w:t>
      </w:r>
      <w:r w:rsidRPr="00D64278">
        <w:rPr>
          <w:rFonts w:asciiTheme="minorHAnsi" w:eastAsiaTheme="minorEastAsia" w:hAnsiTheme="minorHAnsi" w:cstheme="minorHAnsi"/>
          <w:color w:val="000000" w:themeColor="text1"/>
          <w:lang w:val="en-GB" w:bidi="ar-SA"/>
        </w:rPr>
        <w:t xml:space="preserve"> stopped,  I believe we are getting closer to the terminal rate</w:t>
      </w:r>
      <w:r w:rsidR="00953877">
        <w:rPr>
          <w:rFonts w:asciiTheme="minorHAnsi" w:eastAsiaTheme="minorEastAsia" w:hAnsiTheme="minorHAnsi" w:cstheme="minorHAnsi"/>
          <w:color w:val="000000" w:themeColor="text1"/>
          <w:lang w:val="en-GB" w:bidi="ar-SA"/>
        </w:rPr>
        <w:t>;</w:t>
      </w:r>
    </w:p>
    <w:p w14:paraId="144F73DC" w14:textId="3759FE1A" w:rsidR="00D64278" w:rsidRDefault="00085F26" w:rsidP="00C608CC">
      <w:pPr>
        <w:pStyle w:val="ListParagraph"/>
        <w:numPr>
          <w:ilvl w:val="1"/>
          <w:numId w:val="31"/>
        </w:numPr>
        <w:spacing w:before="4" w:after="0" w:line="240" w:lineRule="auto"/>
        <w:ind w:left="1134" w:hanging="283"/>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u</w:t>
      </w:r>
      <w:r w:rsidR="00D64278">
        <w:rPr>
          <w:rFonts w:asciiTheme="minorHAnsi" w:eastAsiaTheme="minorEastAsia" w:hAnsiTheme="minorHAnsi" w:cstheme="minorHAnsi"/>
          <w:color w:val="000000" w:themeColor="text1"/>
          <w:szCs w:val="24"/>
          <w:lang w:val="en-GB" w:bidi="ar-SA"/>
        </w:rPr>
        <w:t>nemployment remains very low</w:t>
      </w:r>
      <w:r w:rsidR="00953877">
        <w:rPr>
          <w:rFonts w:asciiTheme="minorHAnsi" w:eastAsiaTheme="minorEastAsia" w:hAnsiTheme="minorHAnsi" w:cstheme="minorHAnsi"/>
          <w:color w:val="000000" w:themeColor="text1"/>
          <w:szCs w:val="24"/>
          <w:lang w:val="en-GB" w:bidi="ar-SA"/>
        </w:rPr>
        <w:t>;</w:t>
      </w:r>
    </w:p>
    <w:p w14:paraId="7C1D86D5" w14:textId="12760164" w:rsidR="00D64278" w:rsidRDefault="00085F26" w:rsidP="00C608CC">
      <w:pPr>
        <w:pStyle w:val="ListParagraph"/>
        <w:numPr>
          <w:ilvl w:val="1"/>
          <w:numId w:val="31"/>
        </w:numPr>
        <w:spacing w:before="4" w:after="0" w:line="240" w:lineRule="auto"/>
        <w:ind w:left="1134" w:hanging="283"/>
        <w:rPr>
          <w:rFonts w:asciiTheme="minorHAnsi" w:eastAsiaTheme="minorEastAsia" w:hAnsiTheme="minorHAnsi" w:cstheme="minorHAnsi"/>
          <w:color w:val="000000" w:themeColor="text1"/>
          <w:szCs w:val="24"/>
          <w:lang w:val="en-GB" w:bidi="ar-SA"/>
        </w:rPr>
      </w:pPr>
      <w:r>
        <w:rPr>
          <w:rFonts w:asciiTheme="minorHAnsi" w:eastAsiaTheme="minorEastAsia" w:hAnsiTheme="minorHAnsi" w:cstheme="minorHAnsi"/>
          <w:color w:val="000000" w:themeColor="text1"/>
          <w:szCs w:val="24"/>
          <w:lang w:val="en-GB" w:bidi="ar-SA"/>
        </w:rPr>
        <w:t>a</w:t>
      </w:r>
      <w:r w:rsidR="00D64278">
        <w:rPr>
          <w:rFonts w:asciiTheme="minorHAnsi" w:eastAsiaTheme="minorEastAsia" w:hAnsiTheme="minorHAnsi" w:cstheme="minorHAnsi"/>
          <w:color w:val="000000" w:themeColor="text1"/>
          <w:szCs w:val="24"/>
          <w:lang w:val="en-GB" w:bidi="ar-SA"/>
        </w:rPr>
        <w:t>nd immigration is returning – a great stimulus to hous</w:t>
      </w:r>
      <w:r>
        <w:rPr>
          <w:rFonts w:asciiTheme="minorHAnsi" w:eastAsiaTheme="minorEastAsia" w:hAnsiTheme="minorHAnsi" w:cstheme="minorHAnsi"/>
          <w:color w:val="000000" w:themeColor="text1"/>
          <w:szCs w:val="24"/>
          <w:lang w:val="en-GB" w:bidi="ar-SA"/>
        </w:rPr>
        <w:t>ing</w:t>
      </w:r>
      <w:r w:rsidR="00D64278">
        <w:rPr>
          <w:rFonts w:asciiTheme="minorHAnsi" w:eastAsiaTheme="minorEastAsia" w:hAnsiTheme="minorHAnsi" w:cstheme="minorHAnsi"/>
          <w:color w:val="000000" w:themeColor="text1"/>
          <w:szCs w:val="24"/>
          <w:lang w:val="en-GB" w:bidi="ar-SA"/>
        </w:rPr>
        <w:t xml:space="preserve"> demand</w:t>
      </w:r>
      <w:r w:rsidR="00953877">
        <w:rPr>
          <w:rFonts w:asciiTheme="minorHAnsi" w:eastAsiaTheme="minorEastAsia" w:hAnsiTheme="minorHAnsi" w:cstheme="minorHAnsi"/>
          <w:color w:val="000000" w:themeColor="text1"/>
          <w:szCs w:val="24"/>
          <w:lang w:val="en-GB" w:bidi="ar-SA"/>
        </w:rPr>
        <w:t>.</w:t>
      </w:r>
    </w:p>
    <w:p w14:paraId="7F585787" w14:textId="4690F6E9" w:rsidR="00D64278" w:rsidRDefault="00D64278" w:rsidP="00D64278">
      <w:pPr>
        <w:spacing w:before="4" w:after="0" w:line="240" w:lineRule="auto"/>
        <w:rPr>
          <w:rFonts w:asciiTheme="minorHAnsi" w:eastAsiaTheme="minorEastAsia" w:hAnsiTheme="minorHAnsi" w:cstheme="minorHAnsi"/>
          <w:color w:val="000000" w:themeColor="text1"/>
          <w:lang w:val="en-GB" w:bidi="ar-SA"/>
        </w:rPr>
      </w:pPr>
    </w:p>
    <w:p w14:paraId="425D2C13" w14:textId="71381F46" w:rsidR="00D64278" w:rsidRPr="005E15F9" w:rsidRDefault="00D6427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And Pepper is prepared</w:t>
      </w:r>
      <w:r w:rsidR="00F81F11" w:rsidRPr="005E15F9">
        <w:rPr>
          <w:rFonts w:asciiTheme="minorHAnsi" w:eastAsiaTheme="minorEastAsia" w:hAnsiTheme="minorHAnsi" w:cstheme="minorHAnsi"/>
          <w:color w:val="000000" w:themeColor="text1"/>
          <w:lang w:val="en-GB" w:bidi="ar-SA"/>
        </w:rPr>
        <w:t>.</w:t>
      </w:r>
      <w:r w:rsidRPr="005E15F9">
        <w:rPr>
          <w:rFonts w:asciiTheme="minorHAnsi" w:eastAsiaTheme="minorEastAsia" w:hAnsiTheme="minorHAnsi" w:cstheme="minorHAnsi"/>
          <w:color w:val="000000" w:themeColor="text1"/>
          <w:lang w:val="en-GB" w:bidi="ar-SA"/>
        </w:rPr>
        <w:t xml:space="preserve"> </w:t>
      </w:r>
    </w:p>
    <w:p w14:paraId="39D8B7E4" w14:textId="4A13763A" w:rsidR="00D64278" w:rsidRDefault="00D64278" w:rsidP="005E15F9">
      <w:pPr>
        <w:spacing w:before="4" w:after="0" w:line="240" w:lineRule="auto"/>
        <w:rPr>
          <w:rFonts w:asciiTheme="minorHAnsi" w:eastAsiaTheme="minorEastAsia" w:hAnsiTheme="minorHAnsi" w:cstheme="minorHAnsi"/>
          <w:color w:val="000000" w:themeColor="text1"/>
          <w:lang w:val="en-GB" w:bidi="ar-SA"/>
        </w:rPr>
      </w:pPr>
    </w:p>
    <w:p w14:paraId="67AB7C17" w14:textId="64A1D36C" w:rsidR="00D64278" w:rsidRPr="005E15F9" w:rsidRDefault="00085F26"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O</w:t>
      </w:r>
      <w:r w:rsidR="00D64278" w:rsidRPr="005E15F9">
        <w:rPr>
          <w:rFonts w:asciiTheme="minorHAnsi" w:eastAsiaTheme="minorEastAsia" w:hAnsiTheme="minorHAnsi" w:cstheme="minorHAnsi"/>
          <w:color w:val="000000" w:themeColor="text1"/>
          <w:lang w:val="en-GB" w:bidi="ar-SA"/>
        </w:rPr>
        <w:t xml:space="preserve">ver the 23 years we have been in business </w:t>
      </w:r>
      <w:r w:rsidRPr="005E15F9">
        <w:rPr>
          <w:rFonts w:asciiTheme="minorHAnsi" w:eastAsiaTheme="minorEastAsia" w:hAnsiTheme="minorHAnsi" w:cstheme="minorHAnsi"/>
          <w:color w:val="000000" w:themeColor="text1"/>
          <w:lang w:val="en-GB" w:bidi="ar-SA"/>
        </w:rPr>
        <w:t xml:space="preserve">we have </w:t>
      </w:r>
      <w:r w:rsidR="00D64278" w:rsidRPr="005E15F9">
        <w:rPr>
          <w:rFonts w:asciiTheme="minorHAnsi" w:eastAsiaTheme="minorEastAsia" w:hAnsiTheme="minorHAnsi" w:cstheme="minorHAnsi"/>
          <w:color w:val="000000" w:themeColor="text1"/>
          <w:lang w:val="en-GB" w:bidi="ar-SA"/>
        </w:rPr>
        <w:t>successful</w:t>
      </w:r>
      <w:r w:rsidR="00F81F11" w:rsidRPr="005E15F9">
        <w:rPr>
          <w:rFonts w:asciiTheme="minorHAnsi" w:eastAsiaTheme="minorEastAsia" w:hAnsiTheme="minorHAnsi" w:cstheme="minorHAnsi"/>
          <w:color w:val="000000" w:themeColor="text1"/>
          <w:lang w:val="en-GB" w:bidi="ar-SA"/>
        </w:rPr>
        <w:t>ly</w:t>
      </w:r>
      <w:r w:rsidR="00D64278" w:rsidRPr="005E15F9">
        <w:rPr>
          <w:rFonts w:asciiTheme="minorHAnsi" w:eastAsiaTheme="minorEastAsia" w:hAnsiTheme="minorHAnsi" w:cstheme="minorHAnsi"/>
          <w:color w:val="000000" w:themeColor="text1"/>
          <w:lang w:val="en-GB" w:bidi="ar-SA"/>
        </w:rPr>
        <w:t xml:space="preserve"> managed through all cycles</w:t>
      </w:r>
      <w:r w:rsidR="00A5643F" w:rsidRPr="005E15F9">
        <w:rPr>
          <w:rFonts w:asciiTheme="minorHAnsi" w:eastAsiaTheme="minorEastAsia" w:hAnsiTheme="minorHAnsi" w:cstheme="minorHAnsi"/>
          <w:color w:val="000000" w:themeColor="text1"/>
          <w:lang w:val="en-GB" w:bidi="ar-SA"/>
        </w:rPr>
        <w:t>.</w:t>
      </w:r>
    </w:p>
    <w:p w14:paraId="7065DD63" w14:textId="30377172" w:rsidR="00D64278" w:rsidRDefault="00D64278" w:rsidP="005E15F9">
      <w:pPr>
        <w:spacing w:before="4" w:after="0" w:line="240" w:lineRule="auto"/>
        <w:rPr>
          <w:rFonts w:asciiTheme="minorHAnsi" w:eastAsiaTheme="minorEastAsia" w:hAnsiTheme="minorHAnsi" w:cstheme="minorHAnsi"/>
          <w:color w:val="000000" w:themeColor="text1"/>
          <w:lang w:val="en-GB" w:bidi="ar-SA"/>
        </w:rPr>
      </w:pPr>
    </w:p>
    <w:p w14:paraId="5A0800E6" w14:textId="797FA374" w:rsidR="00D64278" w:rsidRPr="005E15F9" w:rsidRDefault="00D6427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Our credit performance remains strong: we have managed our customers through 12 rates rises and we have </w:t>
      </w:r>
      <w:r w:rsidR="00AC3625" w:rsidRPr="005E15F9">
        <w:rPr>
          <w:rFonts w:asciiTheme="minorHAnsi" w:eastAsiaTheme="minorEastAsia" w:hAnsiTheme="minorHAnsi" w:cstheme="minorHAnsi"/>
          <w:color w:val="000000" w:themeColor="text1"/>
          <w:lang w:val="en-GB" w:bidi="ar-SA"/>
        </w:rPr>
        <w:t>maintained</w:t>
      </w:r>
      <w:r w:rsidRPr="005E15F9">
        <w:rPr>
          <w:rFonts w:asciiTheme="minorHAnsi" w:eastAsiaTheme="minorEastAsia" w:hAnsiTheme="minorHAnsi" w:cstheme="minorHAnsi"/>
          <w:color w:val="000000" w:themeColor="text1"/>
          <w:lang w:val="en-GB" w:bidi="ar-SA"/>
        </w:rPr>
        <w:t xml:space="preserve"> the quality of our portfolios</w:t>
      </w:r>
      <w:r w:rsidR="00085F26" w:rsidRPr="005E15F9">
        <w:rPr>
          <w:rFonts w:asciiTheme="minorHAnsi" w:eastAsiaTheme="minorEastAsia" w:hAnsiTheme="minorHAnsi" w:cstheme="minorHAnsi"/>
          <w:color w:val="000000" w:themeColor="text1"/>
          <w:lang w:val="en-GB" w:bidi="ar-SA"/>
        </w:rPr>
        <w:t>.  We are well provisioned.</w:t>
      </w:r>
    </w:p>
    <w:p w14:paraId="7437C3E1" w14:textId="1A628401" w:rsidR="00D64278" w:rsidRDefault="00D64278" w:rsidP="005E15F9">
      <w:pPr>
        <w:spacing w:before="4" w:after="0" w:line="240" w:lineRule="auto"/>
        <w:rPr>
          <w:rFonts w:asciiTheme="minorHAnsi" w:eastAsiaTheme="minorEastAsia" w:hAnsiTheme="minorHAnsi" w:cstheme="minorHAnsi"/>
          <w:color w:val="000000" w:themeColor="text1"/>
          <w:lang w:val="en-GB" w:bidi="ar-SA"/>
        </w:rPr>
      </w:pPr>
    </w:p>
    <w:p w14:paraId="506ED82E" w14:textId="21B7CAF0" w:rsidR="00D64278" w:rsidRPr="005E15F9" w:rsidRDefault="00D6427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As I detailed – our technology and processes are scaled: what we have achieved in Asset Finance will </w:t>
      </w:r>
      <w:r w:rsidR="00085F26" w:rsidRPr="005E15F9">
        <w:rPr>
          <w:rFonts w:asciiTheme="minorHAnsi" w:eastAsiaTheme="minorEastAsia" w:hAnsiTheme="minorHAnsi" w:cstheme="minorHAnsi"/>
          <w:color w:val="000000" w:themeColor="text1"/>
          <w:lang w:val="en-GB" w:bidi="ar-SA"/>
        </w:rPr>
        <w:t>be replicated</w:t>
      </w:r>
      <w:r w:rsidRPr="005E15F9">
        <w:rPr>
          <w:rFonts w:asciiTheme="minorHAnsi" w:eastAsiaTheme="minorEastAsia" w:hAnsiTheme="minorHAnsi" w:cstheme="minorHAnsi"/>
          <w:color w:val="000000" w:themeColor="text1"/>
          <w:lang w:val="en-GB" w:bidi="ar-SA"/>
        </w:rPr>
        <w:t xml:space="preserve"> in Mortgages as volume</w:t>
      </w:r>
      <w:r w:rsidR="00A5643F" w:rsidRPr="005E15F9">
        <w:rPr>
          <w:rFonts w:asciiTheme="minorHAnsi" w:eastAsiaTheme="minorEastAsia" w:hAnsiTheme="minorHAnsi" w:cstheme="minorHAnsi"/>
          <w:color w:val="000000" w:themeColor="text1"/>
          <w:lang w:val="en-GB" w:bidi="ar-SA"/>
        </w:rPr>
        <w:t>s</w:t>
      </w:r>
      <w:r w:rsidRPr="005E15F9">
        <w:rPr>
          <w:rFonts w:asciiTheme="minorHAnsi" w:eastAsiaTheme="minorEastAsia" w:hAnsiTheme="minorHAnsi" w:cstheme="minorHAnsi"/>
          <w:color w:val="000000" w:themeColor="text1"/>
          <w:lang w:val="en-GB" w:bidi="ar-SA"/>
        </w:rPr>
        <w:t xml:space="preserve"> return</w:t>
      </w:r>
      <w:r w:rsidR="00A5643F" w:rsidRPr="005E15F9">
        <w:rPr>
          <w:rFonts w:asciiTheme="minorHAnsi" w:eastAsiaTheme="minorEastAsia" w:hAnsiTheme="minorHAnsi" w:cstheme="minorHAnsi"/>
          <w:color w:val="000000" w:themeColor="text1"/>
          <w:lang w:val="en-GB" w:bidi="ar-SA"/>
        </w:rPr>
        <w:t>.</w:t>
      </w:r>
    </w:p>
    <w:p w14:paraId="45387CE8" w14:textId="231CBC68" w:rsidR="00D64278" w:rsidRDefault="00D64278" w:rsidP="005E15F9">
      <w:pPr>
        <w:spacing w:before="4" w:after="0" w:line="240" w:lineRule="auto"/>
        <w:rPr>
          <w:rFonts w:asciiTheme="minorHAnsi" w:eastAsiaTheme="minorEastAsia" w:hAnsiTheme="minorHAnsi" w:cstheme="minorHAnsi"/>
          <w:color w:val="000000" w:themeColor="text1"/>
          <w:lang w:val="en-GB" w:bidi="ar-SA"/>
        </w:rPr>
      </w:pPr>
    </w:p>
    <w:p w14:paraId="20749961" w14:textId="0C841A10" w:rsidR="00D64278" w:rsidRPr="005E15F9" w:rsidRDefault="00D64278"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w:t>
      </w:r>
      <w:r w:rsidR="00EB4466" w:rsidRPr="005E15F9">
        <w:rPr>
          <w:rFonts w:asciiTheme="minorHAnsi" w:eastAsiaTheme="minorEastAsia" w:hAnsiTheme="minorHAnsi" w:cstheme="minorHAnsi"/>
          <w:color w:val="000000" w:themeColor="text1"/>
          <w:lang w:val="en-GB" w:bidi="ar-SA"/>
        </w:rPr>
        <w:t>have</w:t>
      </w:r>
      <w:r w:rsidRPr="005E15F9">
        <w:rPr>
          <w:rFonts w:asciiTheme="minorHAnsi" w:eastAsiaTheme="minorEastAsia" w:hAnsiTheme="minorHAnsi" w:cstheme="minorHAnsi"/>
          <w:color w:val="000000" w:themeColor="text1"/>
          <w:lang w:val="en-GB" w:bidi="ar-SA"/>
        </w:rPr>
        <w:t xml:space="preserve"> not s</w:t>
      </w:r>
      <w:r w:rsidR="00671E7A" w:rsidRPr="005E15F9">
        <w:rPr>
          <w:rFonts w:asciiTheme="minorHAnsi" w:eastAsiaTheme="minorEastAsia" w:hAnsiTheme="minorHAnsi" w:cstheme="minorHAnsi"/>
          <w:color w:val="000000" w:themeColor="text1"/>
          <w:lang w:val="en-GB" w:bidi="ar-SA"/>
        </w:rPr>
        <w:t>at</w:t>
      </w:r>
      <w:r w:rsidRPr="005E15F9">
        <w:rPr>
          <w:rFonts w:asciiTheme="minorHAnsi" w:eastAsiaTheme="minorEastAsia" w:hAnsiTheme="minorHAnsi" w:cstheme="minorHAnsi"/>
          <w:color w:val="000000" w:themeColor="text1"/>
          <w:lang w:val="en-GB" w:bidi="ar-SA"/>
        </w:rPr>
        <w:t xml:space="preserve"> still in Mortgages</w:t>
      </w:r>
      <w:r w:rsidR="00085F26" w:rsidRPr="005E15F9">
        <w:rPr>
          <w:rFonts w:asciiTheme="minorHAnsi" w:eastAsiaTheme="minorEastAsia" w:hAnsiTheme="minorHAnsi" w:cstheme="minorHAnsi"/>
          <w:color w:val="000000" w:themeColor="text1"/>
          <w:lang w:val="en-GB" w:bidi="ar-SA"/>
        </w:rPr>
        <w:t>, even when demand has been suppressed</w:t>
      </w:r>
      <w:r w:rsidR="00671E7A" w:rsidRPr="005E15F9">
        <w:rPr>
          <w:rFonts w:asciiTheme="minorHAnsi" w:eastAsiaTheme="minorEastAsia" w:hAnsiTheme="minorHAnsi" w:cstheme="minorHAnsi"/>
          <w:color w:val="000000" w:themeColor="text1"/>
          <w:lang w:val="en-GB" w:bidi="ar-SA"/>
        </w:rPr>
        <w:t>. W</w:t>
      </w:r>
      <w:r w:rsidRPr="005E15F9">
        <w:rPr>
          <w:rFonts w:asciiTheme="minorHAnsi" w:eastAsiaTheme="minorEastAsia" w:hAnsiTheme="minorHAnsi" w:cstheme="minorHAnsi"/>
          <w:color w:val="000000" w:themeColor="text1"/>
          <w:lang w:val="en-GB" w:bidi="ar-SA"/>
        </w:rPr>
        <w:t xml:space="preserve">e </w:t>
      </w:r>
      <w:r w:rsidR="00085F26" w:rsidRPr="005E15F9">
        <w:rPr>
          <w:rFonts w:asciiTheme="minorHAnsi" w:eastAsiaTheme="minorEastAsia" w:hAnsiTheme="minorHAnsi" w:cstheme="minorHAnsi"/>
          <w:color w:val="000000" w:themeColor="text1"/>
          <w:lang w:val="en-GB" w:bidi="ar-SA"/>
        </w:rPr>
        <w:t xml:space="preserve">continue to </w:t>
      </w:r>
      <w:r w:rsidRPr="005E15F9">
        <w:rPr>
          <w:rFonts w:asciiTheme="minorHAnsi" w:eastAsiaTheme="minorEastAsia" w:hAnsiTheme="minorHAnsi" w:cstheme="minorHAnsi"/>
          <w:color w:val="000000" w:themeColor="text1"/>
          <w:lang w:val="en-GB" w:bidi="ar-SA"/>
        </w:rPr>
        <w:t xml:space="preserve">launch new products – such as </w:t>
      </w:r>
      <w:r w:rsidR="00953877" w:rsidRPr="005E15F9">
        <w:rPr>
          <w:rFonts w:asciiTheme="minorHAnsi" w:eastAsiaTheme="minorEastAsia" w:hAnsiTheme="minorHAnsi" w:cstheme="minorHAnsi"/>
          <w:color w:val="000000" w:themeColor="text1"/>
          <w:lang w:val="en-GB" w:bidi="ar-SA"/>
        </w:rPr>
        <w:t>Self-Managed Super Fund mortgages</w:t>
      </w:r>
      <w:r w:rsidR="00085F26" w:rsidRPr="005E15F9">
        <w:rPr>
          <w:rFonts w:asciiTheme="minorHAnsi" w:eastAsiaTheme="minorEastAsia" w:hAnsiTheme="minorHAnsi" w:cstheme="minorHAnsi"/>
          <w:color w:val="000000" w:themeColor="text1"/>
          <w:lang w:val="en-GB" w:bidi="ar-SA"/>
        </w:rPr>
        <w:t xml:space="preserve"> - </w:t>
      </w:r>
      <w:r w:rsidR="00671E7A" w:rsidRPr="005E15F9">
        <w:rPr>
          <w:rFonts w:asciiTheme="minorHAnsi" w:eastAsiaTheme="minorEastAsia" w:hAnsiTheme="minorHAnsi" w:cstheme="minorHAnsi"/>
          <w:color w:val="000000" w:themeColor="text1"/>
          <w:lang w:val="en-GB" w:bidi="ar-SA"/>
        </w:rPr>
        <w:t xml:space="preserve"> so that </w:t>
      </w:r>
      <w:r w:rsidR="00085F26" w:rsidRPr="005E15F9">
        <w:rPr>
          <w:rFonts w:asciiTheme="minorHAnsi" w:eastAsiaTheme="minorEastAsia" w:hAnsiTheme="minorHAnsi" w:cstheme="minorHAnsi"/>
          <w:color w:val="000000" w:themeColor="text1"/>
          <w:lang w:val="en-GB" w:bidi="ar-SA"/>
        </w:rPr>
        <w:t>when</w:t>
      </w:r>
      <w:r w:rsidR="00671E7A" w:rsidRPr="005E15F9">
        <w:rPr>
          <w:rFonts w:asciiTheme="minorHAnsi" w:eastAsiaTheme="minorEastAsia" w:hAnsiTheme="minorHAnsi" w:cstheme="minorHAnsi"/>
          <w:color w:val="000000" w:themeColor="text1"/>
          <w:lang w:val="en-GB" w:bidi="ar-SA"/>
        </w:rPr>
        <w:t xml:space="preserve"> market confidence return</w:t>
      </w:r>
      <w:r w:rsidR="00085F26" w:rsidRPr="005E15F9">
        <w:rPr>
          <w:rFonts w:asciiTheme="minorHAnsi" w:eastAsiaTheme="minorEastAsia" w:hAnsiTheme="minorHAnsi" w:cstheme="minorHAnsi"/>
          <w:color w:val="000000" w:themeColor="text1"/>
          <w:lang w:val="en-GB" w:bidi="ar-SA"/>
        </w:rPr>
        <w:t>s</w:t>
      </w:r>
      <w:r w:rsidR="00671E7A" w:rsidRPr="005E15F9">
        <w:rPr>
          <w:rFonts w:asciiTheme="minorHAnsi" w:eastAsiaTheme="minorEastAsia" w:hAnsiTheme="minorHAnsi" w:cstheme="minorHAnsi"/>
          <w:color w:val="000000" w:themeColor="text1"/>
          <w:lang w:val="en-GB" w:bidi="ar-SA"/>
        </w:rPr>
        <w:t xml:space="preserve"> and interest rates trend back to historical averages – we </w:t>
      </w:r>
      <w:r w:rsidR="00085F26" w:rsidRPr="005E15F9">
        <w:rPr>
          <w:rFonts w:asciiTheme="minorHAnsi" w:eastAsiaTheme="minorEastAsia" w:hAnsiTheme="minorHAnsi" w:cstheme="minorHAnsi"/>
          <w:color w:val="000000" w:themeColor="text1"/>
          <w:lang w:val="en-GB" w:bidi="ar-SA"/>
        </w:rPr>
        <w:t>are best position</w:t>
      </w:r>
      <w:r w:rsidR="00EB4466" w:rsidRPr="005E15F9">
        <w:rPr>
          <w:rFonts w:asciiTheme="minorHAnsi" w:eastAsiaTheme="minorEastAsia" w:hAnsiTheme="minorHAnsi" w:cstheme="minorHAnsi"/>
          <w:color w:val="000000" w:themeColor="text1"/>
          <w:lang w:val="en-GB" w:bidi="ar-SA"/>
        </w:rPr>
        <w:t>ed</w:t>
      </w:r>
      <w:r w:rsidR="00085F26" w:rsidRPr="005E15F9">
        <w:rPr>
          <w:rFonts w:asciiTheme="minorHAnsi" w:eastAsiaTheme="minorEastAsia" w:hAnsiTheme="minorHAnsi" w:cstheme="minorHAnsi"/>
          <w:color w:val="000000" w:themeColor="text1"/>
          <w:lang w:val="en-GB" w:bidi="ar-SA"/>
        </w:rPr>
        <w:t xml:space="preserve"> to capitalise</w:t>
      </w:r>
      <w:r w:rsidR="00671E7A" w:rsidRPr="005E15F9">
        <w:rPr>
          <w:rFonts w:asciiTheme="minorHAnsi" w:eastAsiaTheme="minorEastAsia" w:hAnsiTheme="minorHAnsi" w:cstheme="minorHAnsi"/>
          <w:color w:val="000000" w:themeColor="text1"/>
          <w:lang w:val="en-GB" w:bidi="ar-SA"/>
        </w:rPr>
        <w:t xml:space="preserve"> on the growth</w:t>
      </w:r>
      <w:r w:rsidR="00085F26" w:rsidRPr="005E15F9">
        <w:rPr>
          <w:rFonts w:asciiTheme="minorHAnsi" w:eastAsiaTheme="minorEastAsia" w:hAnsiTheme="minorHAnsi" w:cstheme="minorHAnsi"/>
          <w:color w:val="000000" w:themeColor="text1"/>
          <w:lang w:val="en-GB" w:bidi="ar-SA"/>
        </w:rPr>
        <w:t>.</w:t>
      </w:r>
    </w:p>
    <w:p w14:paraId="2884AADA" w14:textId="049B38A7" w:rsidR="00671E7A" w:rsidRDefault="00671E7A" w:rsidP="005E15F9">
      <w:pPr>
        <w:spacing w:before="4" w:after="0" w:line="240" w:lineRule="auto"/>
        <w:rPr>
          <w:rFonts w:asciiTheme="minorHAnsi" w:eastAsiaTheme="minorEastAsia" w:hAnsiTheme="minorHAnsi" w:cstheme="minorHAnsi"/>
          <w:color w:val="000000" w:themeColor="text1"/>
          <w:lang w:val="en-GB" w:bidi="ar-SA"/>
        </w:rPr>
      </w:pPr>
    </w:p>
    <w:p w14:paraId="06DEE08D" w14:textId="1BDB3472" w:rsidR="00671E7A" w:rsidRDefault="00671E7A"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And we have the funding headroom to support the growth when it returns. </w:t>
      </w:r>
    </w:p>
    <w:p w14:paraId="4377BAFA" w14:textId="77777777" w:rsidR="005E15F9" w:rsidRDefault="005E15F9" w:rsidP="005E15F9">
      <w:pPr>
        <w:spacing w:before="4" w:after="0" w:line="240" w:lineRule="auto"/>
        <w:rPr>
          <w:rFonts w:asciiTheme="minorHAnsi" w:eastAsiaTheme="minorEastAsia" w:hAnsiTheme="minorHAnsi" w:cstheme="minorHAnsi"/>
          <w:color w:val="000000" w:themeColor="text1"/>
          <w:lang w:val="en-GB" w:bidi="ar-SA"/>
        </w:rPr>
      </w:pPr>
    </w:p>
    <w:p w14:paraId="269FD08C" w14:textId="7978B547" w:rsidR="00671E7A" w:rsidRPr="00865A58" w:rsidRDefault="00671E7A" w:rsidP="00671E7A">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slide number 1</w:t>
      </w:r>
      <w:r>
        <w:rPr>
          <w:rFonts w:asciiTheme="minorHAnsi" w:eastAsiaTheme="minorEastAsia" w:hAnsiTheme="minorHAnsi" w:cstheme="minorHAnsi"/>
          <w:caps/>
          <w:color w:val="002060"/>
          <w:spacing w:val="80"/>
          <w:lang w:val="en-GB" w:bidi="ar-SA"/>
        </w:rPr>
        <w:t>9</w:t>
      </w:r>
    </w:p>
    <w:p w14:paraId="590C9E1E" w14:textId="4ACB05BC" w:rsidR="00671E7A" w:rsidRDefault="00671E7A" w:rsidP="00671E7A">
      <w:pPr>
        <w:spacing w:before="4" w:after="0" w:line="240" w:lineRule="auto"/>
        <w:contextualSpacing/>
        <w:rPr>
          <w:rFonts w:asciiTheme="minorHAnsi" w:eastAsiaTheme="minorEastAsia" w:hAnsiTheme="minorHAnsi" w:cstheme="minorHAnsi"/>
          <w:color w:val="000000" w:themeColor="text1"/>
          <w:lang w:val="en-GB" w:bidi="ar-SA"/>
        </w:rPr>
      </w:pPr>
    </w:p>
    <w:p w14:paraId="3F8A2547" w14:textId="29AE39D2" w:rsidR="00671E7A" w:rsidRPr="005E15F9" w:rsidRDefault="00671E7A"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I started today by taking stock </w:t>
      </w:r>
      <w:r w:rsidR="00AC3625" w:rsidRPr="005E15F9">
        <w:rPr>
          <w:rFonts w:asciiTheme="minorHAnsi" w:eastAsiaTheme="minorEastAsia" w:hAnsiTheme="minorHAnsi" w:cstheme="minorHAnsi"/>
          <w:color w:val="000000" w:themeColor="text1"/>
          <w:lang w:val="en-GB" w:bidi="ar-SA"/>
        </w:rPr>
        <w:t xml:space="preserve">of the </w:t>
      </w:r>
      <w:r w:rsidRPr="005E15F9">
        <w:rPr>
          <w:rFonts w:asciiTheme="minorHAnsi" w:eastAsiaTheme="minorEastAsia" w:hAnsiTheme="minorHAnsi" w:cstheme="minorHAnsi"/>
          <w:color w:val="000000" w:themeColor="text1"/>
          <w:lang w:val="en-GB" w:bidi="ar-SA"/>
        </w:rPr>
        <w:t>Pepper Money journey</w:t>
      </w:r>
      <w:r w:rsidR="00085F26" w:rsidRPr="005E15F9">
        <w:rPr>
          <w:rFonts w:asciiTheme="minorHAnsi" w:eastAsiaTheme="minorEastAsia" w:hAnsiTheme="minorHAnsi" w:cstheme="minorHAnsi"/>
          <w:color w:val="000000" w:themeColor="text1"/>
          <w:lang w:val="en-GB" w:bidi="ar-SA"/>
        </w:rPr>
        <w:t xml:space="preserve">.  We started </w:t>
      </w:r>
      <w:r w:rsidR="00A45CE0" w:rsidRPr="005E15F9">
        <w:rPr>
          <w:rFonts w:asciiTheme="minorHAnsi" w:eastAsiaTheme="minorEastAsia" w:hAnsiTheme="minorHAnsi" w:cstheme="minorHAnsi"/>
          <w:color w:val="000000" w:themeColor="text1"/>
          <w:lang w:val="en-GB" w:bidi="ar-SA"/>
        </w:rPr>
        <w:t xml:space="preserve">over </w:t>
      </w:r>
      <w:r w:rsidRPr="005E15F9">
        <w:rPr>
          <w:rFonts w:asciiTheme="minorHAnsi" w:eastAsiaTheme="minorEastAsia" w:hAnsiTheme="minorHAnsi" w:cstheme="minorHAnsi"/>
          <w:color w:val="000000" w:themeColor="text1"/>
          <w:lang w:val="en-GB" w:bidi="ar-SA"/>
        </w:rPr>
        <w:t>23 years ago as a specialist mortgage non-bank lender</w:t>
      </w:r>
      <w:r w:rsidR="00085F26" w:rsidRPr="005E15F9">
        <w:rPr>
          <w:rFonts w:asciiTheme="minorHAnsi" w:eastAsiaTheme="minorEastAsia" w:hAnsiTheme="minorHAnsi" w:cstheme="minorHAnsi"/>
          <w:color w:val="000000" w:themeColor="text1"/>
          <w:lang w:val="en-GB" w:bidi="ar-SA"/>
        </w:rPr>
        <w:t xml:space="preserve"> in Australia. </w:t>
      </w:r>
    </w:p>
    <w:p w14:paraId="6B374C31" w14:textId="77777777" w:rsidR="00671E7A" w:rsidRDefault="00671E7A" w:rsidP="005E15F9">
      <w:pPr>
        <w:spacing w:before="4" w:after="0" w:line="240" w:lineRule="auto"/>
        <w:ind w:left="-76"/>
        <w:contextualSpacing/>
        <w:rPr>
          <w:rFonts w:asciiTheme="minorHAnsi" w:eastAsiaTheme="minorEastAsia" w:hAnsiTheme="minorHAnsi" w:cstheme="minorHAnsi"/>
          <w:color w:val="000000" w:themeColor="text1"/>
          <w:lang w:val="en-GB" w:bidi="ar-SA"/>
        </w:rPr>
      </w:pPr>
    </w:p>
    <w:p w14:paraId="7EFA8E1B" w14:textId="42BCF16B" w:rsidR="00671E7A" w:rsidRPr="005E15F9" w:rsidRDefault="00085F26"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Since then we have successful navigated the business </w:t>
      </w:r>
      <w:r w:rsidR="00671E7A" w:rsidRPr="005E15F9">
        <w:rPr>
          <w:rFonts w:asciiTheme="minorHAnsi" w:eastAsiaTheme="minorEastAsia" w:hAnsiTheme="minorHAnsi" w:cstheme="minorHAnsi"/>
          <w:color w:val="000000" w:themeColor="text1"/>
          <w:lang w:val="en-GB" w:bidi="ar-SA"/>
        </w:rPr>
        <w:t>through multiple economic cycles</w:t>
      </w:r>
      <w:r w:rsidRPr="005E15F9">
        <w:rPr>
          <w:rFonts w:asciiTheme="minorHAnsi" w:eastAsiaTheme="minorEastAsia" w:hAnsiTheme="minorHAnsi" w:cstheme="minorHAnsi"/>
          <w:color w:val="000000" w:themeColor="text1"/>
          <w:lang w:val="en-GB" w:bidi="ar-SA"/>
        </w:rPr>
        <w:t>.</w:t>
      </w:r>
    </w:p>
    <w:p w14:paraId="1828B852" w14:textId="77777777" w:rsidR="00671E7A" w:rsidRDefault="00671E7A" w:rsidP="005E15F9">
      <w:pPr>
        <w:spacing w:before="4" w:after="0" w:line="240" w:lineRule="auto"/>
        <w:ind w:left="-76"/>
        <w:contextualSpacing/>
        <w:rPr>
          <w:rFonts w:asciiTheme="minorHAnsi" w:eastAsiaTheme="minorEastAsia" w:hAnsiTheme="minorHAnsi" w:cstheme="minorHAnsi"/>
          <w:color w:val="000000" w:themeColor="text1"/>
          <w:lang w:val="en-GB" w:bidi="ar-SA"/>
        </w:rPr>
      </w:pPr>
    </w:p>
    <w:p w14:paraId="4B2F64E3" w14:textId="4D27DD71" w:rsidR="00671E7A" w:rsidRPr="005E15F9" w:rsidRDefault="00671E7A"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have </w:t>
      </w:r>
      <w:r w:rsidR="00085F26" w:rsidRPr="005E15F9">
        <w:rPr>
          <w:rFonts w:asciiTheme="minorHAnsi" w:eastAsiaTheme="minorEastAsia" w:hAnsiTheme="minorHAnsi" w:cstheme="minorHAnsi"/>
          <w:color w:val="000000" w:themeColor="text1"/>
          <w:lang w:val="en-GB" w:bidi="ar-SA"/>
        </w:rPr>
        <w:t>built a business with</w:t>
      </w:r>
      <w:r w:rsidRPr="005E15F9">
        <w:rPr>
          <w:rFonts w:asciiTheme="minorHAnsi" w:eastAsiaTheme="minorEastAsia" w:hAnsiTheme="minorHAnsi" w:cstheme="minorHAnsi"/>
          <w:color w:val="000000" w:themeColor="text1"/>
          <w:lang w:val="en-GB" w:bidi="ar-SA"/>
        </w:rPr>
        <w:t xml:space="preserve"> strong core competencies in credit and underwriting, distribution, funding, data and technology.</w:t>
      </w:r>
    </w:p>
    <w:p w14:paraId="12FCB66A" w14:textId="77777777" w:rsidR="00671E7A" w:rsidRDefault="00671E7A" w:rsidP="005E15F9">
      <w:pPr>
        <w:spacing w:before="4" w:after="0" w:line="240" w:lineRule="auto"/>
        <w:ind w:left="-76"/>
        <w:contextualSpacing/>
        <w:rPr>
          <w:rFonts w:asciiTheme="minorHAnsi" w:eastAsiaTheme="minorEastAsia" w:hAnsiTheme="minorHAnsi" w:cstheme="minorHAnsi"/>
          <w:color w:val="000000" w:themeColor="text1"/>
          <w:lang w:val="en-GB" w:bidi="ar-SA"/>
        </w:rPr>
      </w:pPr>
    </w:p>
    <w:p w14:paraId="39016818" w14:textId="2F38D191" w:rsidR="00671E7A" w:rsidRPr="005E15F9" w:rsidRDefault="00671E7A"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We </w:t>
      </w:r>
      <w:r w:rsidR="00085F26" w:rsidRPr="005E15F9">
        <w:rPr>
          <w:rFonts w:asciiTheme="minorHAnsi" w:eastAsiaTheme="minorEastAsia" w:hAnsiTheme="minorHAnsi" w:cstheme="minorHAnsi"/>
          <w:color w:val="000000" w:themeColor="text1"/>
          <w:lang w:val="en-GB" w:bidi="ar-SA"/>
        </w:rPr>
        <w:t xml:space="preserve">are diversified, both in terms of the scale of our </w:t>
      </w:r>
      <w:r w:rsidR="00AC3625" w:rsidRPr="005E15F9">
        <w:rPr>
          <w:rFonts w:asciiTheme="minorHAnsi" w:eastAsiaTheme="minorEastAsia" w:hAnsiTheme="minorHAnsi" w:cstheme="minorHAnsi"/>
          <w:color w:val="000000" w:themeColor="text1"/>
          <w:lang w:val="en-GB" w:bidi="ar-SA"/>
        </w:rPr>
        <w:t>two-core</w:t>
      </w:r>
      <w:r w:rsidR="00085F26" w:rsidRPr="005E15F9">
        <w:rPr>
          <w:rFonts w:asciiTheme="minorHAnsi" w:eastAsiaTheme="minorEastAsia" w:hAnsiTheme="minorHAnsi" w:cstheme="minorHAnsi"/>
          <w:color w:val="000000" w:themeColor="text1"/>
          <w:lang w:val="en-GB" w:bidi="ar-SA"/>
        </w:rPr>
        <w:t xml:space="preserve"> lending business</w:t>
      </w:r>
      <w:r w:rsidR="00EB4466" w:rsidRPr="005E15F9">
        <w:rPr>
          <w:rFonts w:asciiTheme="minorHAnsi" w:eastAsiaTheme="minorEastAsia" w:hAnsiTheme="minorHAnsi" w:cstheme="minorHAnsi"/>
          <w:color w:val="000000" w:themeColor="text1"/>
          <w:lang w:val="en-GB" w:bidi="ar-SA"/>
        </w:rPr>
        <w:t>es</w:t>
      </w:r>
      <w:r w:rsidR="00085F26" w:rsidRPr="005E15F9">
        <w:rPr>
          <w:rFonts w:asciiTheme="minorHAnsi" w:eastAsiaTheme="minorEastAsia" w:hAnsiTheme="minorHAnsi" w:cstheme="minorHAnsi"/>
          <w:color w:val="000000" w:themeColor="text1"/>
          <w:lang w:val="en-GB" w:bidi="ar-SA"/>
        </w:rPr>
        <w:t xml:space="preserve"> of Mortgages and Asset Finance, as well as the </w:t>
      </w:r>
      <w:r w:rsidR="00F71468" w:rsidRPr="005E15F9">
        <w:rPr>
          <w:rFonts w:asciiTheme="minorHAnsi" w:eastAsiaTheme="minorEastAsia" w:hAnsiTheme="minorHAnsi" w:cstheme="minorHAnsi"/>
          <w:color w:val="000000" w:themeColor="text1"/>
          <w:lang w:val="en-GB" w:bidi="ar-SA"/>
        </w:rPr>
        <w:t>ever-expanding</w:t>
      </w:r>
      <w:r w:rsidR="00085F26" w:rsidRPr="005E15F9">
        <w:rPr>
          <w:rFonts w:asciiTheme="minorHAnsi" w:eastAsiaTheme="minorEastAsia" w:hAnsiTheme="minorHAnsi" w:cstheme="minorHAnsi"/>
          <w:color w:val="000000" w:themeColor="text1"/>
          <w:lang w:val="en-GB" w:bidi="ar-SA"/>
        </w:rPr>
        <w:t xml:space="preserve"> range of products we offer</w:t>
      </w:r>
      <w:r w:rsidR="00F81F11" w:rsidRPr="005E15F9">
        <w:rPr>
          <w:rFonts w:asciiTheme="minorHAnsi" w:eastAsiaTheme="minorEastAsia" w:hAnsiTheme="minorHAnsi" w:cstheme="minorHAnsi"/>
          <w:color w:val="000000" w:themeColor="text1"/>
          <w:lang w:val="en-GB" w:bidi="ar-SA"/>
        </w:rPr>
        <w:t>.</w:t>
      </w:r>
      <w:r w:rsidR="00085F26" w:rsidRPr="005E15F9">
        <w:rPr>
          <w:rFonts w:asciiTheme="minorHAnsi" w:eastAsiaTheme="minorEastAsia" w:hAnsiTheme="minorHAnsi" w:cstheme="minorHAnsi"/>
          <w:color w:val="000000" w:themeColor="text1"/>
          <w:lang w:val="en-GB" w:bidi="ar-SA"/>
        </w:rPr>
        <w:t xml:space="preserve"> </w:t>
      </w:r>
    </w:p>
    <w:p w14:paraId="17416356" w14:textId="77777777" w:rsidR="005E15F9" w:rsidRDefault="005E15F9" w:rsidP="005E15F9">
      <w:pPr>
        <w:spacing w:before="4" w:after="0" w:line="240" w:lineRule="auto"/>
        <w:ind w:left="-76"/>
        <w:rPr>
          <w:rFonts w:asciiTheme="minorHAnsi" w:eastAsiaTheme="minorEastAsia" w:hAnsiTheme="minorHAnsi" w:cstheme="minorHAnsi"/>
          <w:color w:val="000000" w:themeColor="text1"/>
          <w:lang w:val="en-GB" w:bidi="ar-SA"/>
        </w:rPr>
      </w:pPr>
    </w:p>
    <w:p w14:paraId="4E0B8467" w14:textId="634CE02F" w:rsidR="00085F26" w:rsidRPr="005E15F9" w:rsidRDefault="00085F26"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We have one of the strongest distribution footprints in the market.</w:t>
      </w:r>
    </w:p>
    <w:p w14:paraId="32C8CC79" w14:textId="77777777" w:rsidR="00085F26" w:rsidRDefault="00085F26" w:rsidP="005E15F9">
      <w:pPr>
        <w:pStyle w:val="ListParagraph"/>
        <w:spacing w:before="4" w:after="0" w:line="240" w:lineRule="auto"/>
        <w:ind w:left="-76"/>
        <w:rPr>
          <w:rFonts w:asciiTheme="minorHAnsi" w:eastAsiaTheme="minorEastAsia" w:hAnsiTheme="minorHAnsi" w:cstheme="minorHAnsi"/>
          <w:color w:val="000000" w:themeColor="text1"/>
          <w:lang w:val="en-GB" w:bidi="ar-SA"/>
        </w:rPr>
      </w:pPr>
    </w:p>
    <w:p w14:paraId="6CA8190A" w14:textId="40CA7A76" w:rsidR="00085F26" w:rsidRPr="005E15F9" w:rsidRDefault="00085F26"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We</w:t>
      </w:r>
      <w:r w:rsidR="00671E7A" w:rsidRPr="005E15F9">
        <w:rPr>
          <w:rFonts w:asciiTheme="minorHAnsi" w:eastAsiaTheme="minorEastAsia" w:hAnsiTheme="minorHAnsi" w:cstheme="minorHAnsi"/>
          <w:color w:val="000000" w:themeColor="text1"/>
          <w:lang w:val="en-GB" w:bidi="ar-SA"/>
        </w:rPr>
        <w:t xml:space="preserve"> know how to innovate, we are nimble</w:t>
      </w:r>
      <w:r w:rsidRPr="005E15F9">
        <w:rPr>
          <w:rFonts w:asciiTheme="minorHAnsi" w:eastAsiaTheme="minorEastAsia" w:hAnsiTheme="minorHAnsi" w:cstheme="minorHAnsi"/>
          <w:color w:val="000000" w:themeColor="text1"/>
          <w:lang w:val="en-GB" w:bidi="ar-SA"/>
        </w:rPr>
        <w:t>.</w:t>
      </w:r>
    </w:p>
    <w:p w14:paraId="26293999" w14:textId="77777777" w:rsidR="00085F26" w:rsidRDefault="00085F26" w:rsidP="005E15F9">
      <w:pPr>
        <w:pStyle w:val="ListParagraph"/>
        <w:spacing w:before="4" w:after="0" w:line="240" w:lineRule="auto"/>
        <w:ind w:left="-76"/>
        <w:rPr>
          <w:rFonts w:asciiTheme="minorHAnsi" w:eastAsiaTheme="minorEastAsia" w:hAnsiTheme="minorHAnsi" w:cstheme="minorHAnsi"/>
          <w:color w:val="000000" w:themeColor="text1"/>
          <w:lang w:val="en-GB" w:bidi="ar-SA"/>
        </w:rPr>
      </w:pPr>
    </w:p>
    <w:p w14:paraId="675F620F" w14:textId="482F967E" w:rsidR="00085F26" w:rsidRPr="005E15F9" w:rsidRDefault="00085F26" w:rsidP="005E15F9">
      <w:pPr>
        <w:spacing w:before="4" w:after="0" w:line="240" w:lineRule="auto"/>
        <w:ind w:left="-76"/>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B</w:t>
      </w:r>
      <w:r w:rsidR="00671E7A" w:rsidRPr="005E15F9">
        <w:rPr>
          <w:rFonts w:asciiTheme="minorHAnsi" w:eastAsiaTheme="minorEastAsia" w:hAnsiTheme="minorHAnsi" w:cstheme="minorHAnsi"/>
          <w:color w:val="000000" w:themeColor="text1"/>
          <w:lang w:val="en-GB" w:bidi="ar-SA"/>
        </w:rPr>
        <w:t>ut we also discipline</w:t>
      </w:r>
      <w:r w:rsidR="00EB4466" w:rsidRPr="005E15F9">
        <w:rPr>
          <w:rFonts w:asciiTheme="minorHAnsi" w:eastAsiaTheme="minorEastAsia" w:hAnsiTheme="minorHAnsi" w:cstheme="minorHAnsi"/>
          <w:color w:val="000000" w:themeColor="text1"/>
          <w:lang w:val="en-GB" w:bidi="ar-SA"/>
        </w:rPr>
        <w:t>d</w:t>
      </w:r>
      <w:r w:rsidR="00671E7A" w:rsidRPr="005E15F9">
        <w:rPr>
          <w:rFonts w:asciiTheme="minorHAnsi" w:eastAsiaTheme="minorEastAsia" w:hAnsiTheme="minorHAnsi" w:cstheme="minorHAnsi"/>
          <w:color w:val="000000" w:themeColor="text1"/>
          <w:lang w:val="en-GB" w:bidi="ar-SA"/>
        </w:rPr>
        <w:t xml:space="preserve">: whether it be </w:t>
      </w:r>
      <w:r w:rsidRPr="005E15F9">
        <w:rPr>
          <w:rFonts w:asciiTheme="minorHAnsi" w:eastAsiaTheme="minorEastAsia" w:hAnsiTheme="minorHAnsi" w:cstheme="minorHAnsi"/>
          <w:color w:val="000000" w:themeColor="text1"/>
          <w:lang w:val="en-GB" w:bidi="ar-SA"/>
        </w:rPr>
        <w:t xml:space="preserve">how we manage </w:t>
      </w:r>
      <w:r w:rsidR="00671E7A" w:rsidRPr="005E15F9">
        <w:rPr>
          <w:rFonts w:asciiTheme="minorHAnsi" w:eastAsiaTheme="minorEastAsia" w:hAnsiTheme="minorHAnsi" w:cstheme="minorHAnsi"/>
          <w:color w:val="000000" w:themeColor="text1"/>
          <w:lang w:val="en-GB" w:bidi="ar-SA"/>
        </w:rPr>
        <w:t>credit, expense</w:t>
      </w:r>
      <w:r w:rsidRPr="005E15F9">
        <w:rPr>
          <w:rFonts w:asciiTheme="minorHAnsi" w:eastAsiaTheme="minorEastAsia" w:hAnsiTheme="minorHAnsi" w:cstheme="minorHAnsi"/>
          <w:color w:val="000000" w:themeColor="text1"/>
          <w:lang w:val="en-GB" w:bidi="ar-SA"/>
        </w:rPr>
        <w:t>s</w:t>
      </w:r>
      <w:r w:rsidR="00671E7A" w:rsidRPr="005E15F9">
        <w:rPr>
          <w:rFonts w:asciiTheme="minorHAnsi" w:eastAsiaTheme="minorEastAsia" w:hAnsiTheme="minorHAnsi" w:cstheme="minorHAnsi"/>
          <w:color w:val="000000" w:themeColor="text1"/>
          <w:lang w:val="en-GB" w:bidi="ar-SA"/>
        </w:rPr>
        <w:t xml:space="preserve"> or capital</w:t>
      </w:r>
      <w:r w:rsidRPr="005E15F9">
        <w:rPr>
          <w:rFonts w:asciiTheme="minorHAnsi" w:eastAsiaTheme="minorEastAsia" w:hAnsiTheme="minorHAnsi" w:cstheme="minorHAnsi"/>
          <w:color w:val="000000" w:themeColor="text1"/>
          <w:lang w:val="en-GB" w:bidi="ar-SA"/>
        </w:rPr>
        <w:t>.</w:t>
      </w:r>
      <w:r w:rsidR="005E15F9">
        <w:rPr>
          <w:rFonts w:asciiTheme="minorHAnsi" w:eastAsiaTheme="minorEastAsia" w:hAnsiTheme="minorHAnsi" w:cstheme="minorHAnsi"/>
          <w:color w:val="000000" w:themeColor="text1"/>
          <w:lang w:val="en-GB" w:bidi="ar-SA"/>
        </w:rPr>
        <w:t xml:space="preserve">  </w:t>
      </w:r>
      <w:r w:rsidRPr="005E15F9">
        <w:rPr>
          <w:rFonts w:asciiTheme="minorHAnsi" w:eastAsiaTheme="minorEastAsia" w:hAnsiTheme="minorHAnsi" w:cstheme="minorHAnsi"/>
          <w:color w:val="000000" w:themeColor="text1"/>
          <w:lang w:val="en-GB" w:bidi="ar-SA"/>
        </w:rPr>
        <w:t xml:space="preserve">With $19 billion in Assets under Management today </w:t>
      </w:r>
      <w:r w:rsidRPr="005E15F9">
        <w:rPr>
          <w:rFonts w:asciiTheme="minorHAnsi" w:hAnsiTheme="minorHAnsi" w:cstheme="minorHAnsi"/>
          <w:color w:val="000000" w:themeColor="text1"/>
        </w:rPr>
        <w:t>we remain strong and have the ability to capitalise on opportunities as they emerge</w:t>
      </w:r>
      <w:r w:rsidR="00AC6889" w:rsidRPr="005E15F9">
        <w:rPr>
          <w:rFonts w:asciiTheme="minorHAnsi" w:hAnsiTheme="minorHAnsi" w:cstheme="minorHAnsi"/>
          <w:color w:val="000000" w:themeColor="text1"/>
        </w:rPr>
        <w:t>.</w:t>
      </w:r>
    </w:p>
    <w:p w14:paraId="6E5965E3" w14:textId="2E2658A0" w:rsidR="00671E7A" w:rsidRDefault="00671E7A" w:rsidP="005E15F9">
      <w:pPr>
        <w:pStyle w:val="ListParagraph"/>
        <w:spacing w:before="4" w:after="0" w:line="240" w:lineRule="auto"/>
        <w:ind w:left="284"/>
        <w:rPr>
          <w:rFonts w:asciiTheme="minorHAnsi" w:eastAsiaTheme="minorEastAsia" w:hAnsiTheme="minorHAnsi" w:cstheme="minorHAnsi"/>
          <w:color w:val="000000" w:themeColor="text1"/>
          <w:lang w:val="en-GB" w:bidi="ar-SA"/>
        </w:rPr>
      </w:pPr>
    </w:p>
    <w:p w14:paraId="3E4830F0" w14:textId="5BEF3616" w:rsidR="00671E7A" w:rsidRPr="005E15F9" w:rsidRDefault="00671E7A" w:rsidP="005E15F9">
      <w:pPr>
        <w:spacing w:before="4" w:after="0" w:line="240" w:lineRule="auto"/>
        <w:rPr>
          <w:rFonts w:asciiTheme="minorHAnsi" w:eastAsiaTheme="minorEastAsia" w:hAnsiTheme="minorHAnsi" w:cstheme="minorHAnsi"/>
          <w:color w:val="000000" w:themeColor="text1"/>
          <w:lang w:val="en-GB" w:bidi="ar-SA"/>
        </w:rPr>
      </w:pPr>
      <w:r w:rsidRPr="005E15F9">
        <w:rPr>
          <w:rFonts w:asciiTheme="minorHAnsi" w:eastAsiaTheme="minorEastAsia" w:hAnsiTheme="minorHAnsi" w:cstheme="minorHAnsi"/>
          <w:color w:val="000000" w:themeColor="text1"/>
          <w:lang w:val="en-GB" w:bidi="ar-SA"/>
        </w:rPr>
        <w:t xml:space="preserve">Thank you and I will now hand back to </w:t>
      </w:r>
      <w:r w:rsidR="00953877" w:rsidRPr="005E15F9">
        <w:rPr>
          <w:rFonts w:asciiTheme="minorHAnsi" w:eastAsiaTheme="minorEastAsia" w:hAnsiTheme="minorHAnsi" w:cstheme="minorHAnsi"/>
          <w:color w:val="000000" w:themeColor="text1"/>
          <w:lang w:val="en-GB" w:bidi="ar-SA"/>
        </w:rPr>
        <w:t>the operator for</w:t>
      </w:r>
      <w:r w:rsidRPr="005E15F9">
        <w:rPr>
          <w:rFonts w:asciiTheme="minorHAnsi" w:eastAsiaTheme="minorEastAsia" w:hAnsiTheme="minorHAnsi" w:cstheme="minorHAnsi"/>
          <w:color w:val="000000" w:themeColor="text1"/>
          <w:lang w:val="en-GB" w:bidi="ar-SA"/>
        </w:rPr>
        <w:t xml:space="preserve"> questions</w:t>
      </w:r>
    </w:p>
    <w:p w14:paraId="3FBFF9B0" w14:textId="13BEA917" w:rsidR="006C618F" w:rsidRDefault="006C618F" w:rsidP="00671E7A">
      <w:pPr>
        <w:spacing w:before="4" w:after="0" w:line="240" w:lineRule="auto"/>
        <w:contextualSpacing/>
        <w:rPr>
          <w:rFonts w:asciiTheme="minorHAnsi" w:eastAsiaTheme="minorEastAsia" w:hAnsiTheme="minorHAnsi" w:cstheme="minorHAnsi"/>
          <w:color w:val="000000" w:themeColor="text1"/>
          <w:lang w:val="en-GB" w:bidi="ar-SA"/>
        </w:rPr>
      </w:pPr>
    </w:p>
    <w:p w14:paraId="563EF16A" w14:textId="61291541" w:rsidR="00A45CE0" w:rsidRPr="00865A58" w:rsidRDefault="00A45CE0" w:rsidP="00A45CE0">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before="4" w:after="0" w:line="240" w:lineRule="auto"/>
        <w:contextualSpacing/>
        <w:rPr>
          <w:rFonts w:asciiTheme="minorHAnsi" w:eastAsiaTheme="minorEastAsia" w:hAnsiTheme="minorHAnsi" w:cstheme="minorHAnsi"/>
          <w:caps/>
          <w:color w:val="002060"/>
          <w:spacing w:val="80"/>
          <w:lang w:val="en-GB" w:bidi="ar-SA"/>
        </w:rPr>
      </w:pPr>
      <w:r w:rsidRPr="00865A58">
        <w:rPr>
          <w:rFonts w:asciiTheme="minorHAnsi" w:eastAsiaTheme="minorEastAsia" w:hAnsiTheme="minorHAnsi" w:cstheme="minorHAnsi"/>
          <w:caps/>
          <w:color w:val="002060"/>
          <w:spacing w:val="80"/>
          <w:lang w:val="en-GB" w:bidi="ar-SA"/>
        </w:rPr>
        <w:t xml:space="preserve">slide number </w:t>
      </w:r>
      <w:r>
        <w:rPr>
          <w:rFonts w:asciiTheme="minorHAnsi" w:eastAsiaTheme="minorEastAsia" w:hAnsiTheme="minorHAnsi" w:cstheme="minorHAnsi"/>
          <w:caps/>
          <w:color w:val="002060"/>
          <w:spacing w:val="80"/>
          <w:lang w:val="en-GB" w:bidi="ar-SA"/>
        </w:rPr>
        <w:t>20</w:t>
      </w:r>
    </w:p>
    <w:p w14:paraId="3D450850" w14:textId="1C5CBE3B" w:rsidR="00671E7A" w:rsidRDefault="00671E7A" w:rsidP="00671E7A">
      <w:pPr>
        <w:spacing w:before="4" w:after="0" w:line="240" w:lineRule="auto"/>
        <w:contextualSpacing/>
        <w:rPr>
          <w:rFonts w:asciiTheme="minorHAnsi" w:eastAsiaTheme="minorEastAsia" w:hAnsiTheme="minorHAnsi" w:cstheme="minorHAnsi"/>
          <w:color w:val="000000" w:themeColor="text1"/>
          <w:lang w:val="en-GB" w:bidi="ar-SA"/>
        </w:rPr>
      </w:pPr>
    </w:p>
    <w:p w14:paraId="6D9EBD78" w14:textId="7DD79429" w:rsidR="008C1B9D" w:rsidRPr="00865A58" w:rsidRDefault="008C1B9D" w:rsidP="00865A58">
      <w:pPr>
        <w:spacing w:before="4" w:after="0" w:line="240" w:lineRule="auto"/>
        <w:contextualSpacing/>
        <w:rPr>
          <w:rFonts w:asciiTheme="minorHAnsi" w:eastAsiaTheme="minorEastAsia" w:hAnsiTheme="minorHAnsi" w:cstheme="minorHAnsi"/>
          <w:color w:val="000000" w:themeColor="text1"/>
          <w:lang w:val="en-GB" w:bidi="ar-SA"/>
        </w:rPr>
      </w:pPr>
    </w:p>
    <w:p w14:paraId="5A4CD40F" w14:textId="423B1084" w:rsidR="008C1B9D" w:rsidRPr="00552571" w:rsidRDefault="008C1B9D" w:rsidP="00545FB4">
      <w:pPr>
        <w:spacing w:beforeLines="20" w:before="48" w:after="0" w:line="240" w:lineRule="auto"/>
        <w:rPr>
          <w:rFonts w:asciiTheme="minorHAnsi" w:eastAsiaTheme="minorEastAsia" w:hAnsiTheme="minorHAnsi" w:cstheme="minorHAnsi"/>
          <w:color w:val="000000" w:themeColor="text1"/>
          <w:lang w:val="en-GB" w:bidi="ar-SA"/>
        </w:rPr>
      </w:pPr>
      <w:r>
        <w:rPr>
          <w:noProof/>
        </w:rPr>
        <w:drawing>
          <wp:inline distT="0" distB="0" distL="0" distR="0" wp14:anchorId="6EF56A4C" wp14:editId="04D9EE71">
            <wp:extent cx="6030595" cy="3392170"/>
            <wp:effectExtent l="0" t="0" r="8255" b="0"/>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6030595" cy="3392170"/>
                    </a:xfrm>
                    <a:prstGeom prst="rect">
                      <a:avLst/>
                    </a:prstGeom>
                  </pic:spPr>
                </pic:pic>
              </a:graphicData>
            </a:graphic>
          </wp:inline>
        </w:drawing>
      </w:r>
    </w:p>
    <w:sectPr w:rsidR="008C1B9D" w:rsidRPr="00552571" w:rsidSect="00C33793">
      <w:headerReference w:type="even" r:id="rId10"/>
      <w:headerReference w:type="default" r:id="rId11"/>
      <w:footerReference w:type="even" r:id="rId12"/>
      <w:footerReference w:type="default" r:id="rId13"/>
      <w:headerReference w:type="first" r:id="rId14"/>
      <w:footerReference w:type="first" r:id="rId15"/>
      <w:pgSz w:w="11906" w:h="16838"/>
      <w:pgMar w:top="1135" w:right="1133"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AE10" w14:textId="77777777" w:rsidR="00E448E3" w:rsidRDefault="00E448E3" w:rsidP="001D4C5C">
      <w:pPr>
        <w:spacing w:after="0" w:line="240" w:lineRule="auto"/>
      </w:pPr>
      <w:r>
        <w:separator/>
      </w:r>
    </w:p>
  </w:endnote>
  <w:endnote w:type="continuationSeparator" w:id="0">
    <w:p w14:paraId="0A216299" w14:textId="77777777" w:rsidR="00E448E3" w:rsidRDefault="00E448E3" w:rsidP="001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lis GR Medium">
    <w:altName w:val="Calibri"/>
    <w:panose1 w:val="00000000000000000000"/>
    <w:charset w:val="4D"/>
    <w:family w:val="auto"/>
    <w:notTrueType/>
    <w:pitch w:val="variable"/>
    <w:sig w:usb0="8000002F" w:usb1="4000207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1A5F" w14:textId="77777777" w:rsidR="00EB4466" w:rsidRDefault="00EB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507665394"/>
      <w:docPartObj>
        <w:docPartGallery w:val="Page Numbers (Bottom of Page)"/>
        <w:docPartUnique/>
      </w:docPartObj>
    </w:sdtPr>
    <w:sdtEndPr>
      <w:rPr>
        <w:noProof/>
      </w:rPr>
    </w:sdtEndPr>
    <w:sdtContent>
      <w:p w14:paraId="7CCCFEC6" w14:textId="22A875BA" w:rsidR="00E12137" w:rsidRPr="00E12137" w:rsidRDefault="00E12137" w:rsidP="00E12137">
        <w:pPr>
          <w:pStyle w:val="Footer"/>
          <w:jc w:val="right"/>
          <w:rPr>
            <w:b/>
            <w:bCs/>
            <w:sz w:val="18"/>
            <w:szCs w:val="18"/>
          </w:rPr>
        </w:pPr>
        <w:r w:rsidRPr="00E12137">
          <w:rPr>
            <w:b/>
            <w:bCs/>
            <w:sz w:val="18"/>
            <w:szCs w:val="18"/>
          </w:rPr>
          <w:fldChar w:fldCharType="begin"/>
        </w:r>
        <w:r w:rsidRPr="00E12137">
          <w:rPr>
            <w:b/>
            <w:bCs/>
            <w:sz w:val="18"/>
            <w:szCs w:val="18"/>
          </w:rPr>
          <w:instrText xml:space="preserve"> PAGE   \* MERGEFORMAT </w:instrText>
        </w:r>
        <w:r w:rsidRPr="00E12137">
          <w:rPr>
            <w:b/>
            <w:bCs/>
            <w:sz w:val="18"/>
            <w:szCs w:val="18"/>
          </w:rPr>
          <w:fldChar w:fldCharType="separate"/>
        </w:r>
        <w:r w:rsidRPr="00E12137">
          <w:rPr>
            <w:b/>
            <w:bCs/>
            <w:noProof/>
            <w:sz w:val="18"/>
            <w:szCs w:val="18"/>
          </w:rPr>
          <w:t>2</w:t>
        </w:r>
        <w:r w:rsidRPr="00E12137">
          <w:rPr>
            <w:b/>
            <w:bCs/>
            <w:noProof/>
            <w:sz w:val="18"/>
            <w:szCs w:val="18"/>
          </w:rPr>
          <w:fldChar w:fldCharType="end"/>
        </w:r>
      </w:p>
    </w:sdtContent>
  </w:sdt>
  <w:p w14:paraId="69DED79C" w14:textId="77777777" w:rsidR="00E12137" w:rsidRDefault="00E12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3061" w14:textId="77777777" w:rsidR="00EB4466" w:rsidRDefault="00EB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CF8C" w14:textId="77777777" w:rsidR="00E448E3" w:rsidRDefault="00E448E3" w:rsidP="001D4C5C">
      <w:pPr>
        <w:spacing w:after="0" w:line="240" w:lineRule="auto"/>
      </w:pPr>
      <w:r>
        <w:separator/>
      </w:r>
    </w:p>
  </w:footnote>
  <w:footnote w:type="continuationSeparator" w:id="0">
    <w:p w14:paraId="32DB4FF1" w14:textId="77777777" w:rsidR="00E448E3" w:rsidRDefault="00E448E3" w:rsidP="001D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3C00" w14:textId="77777777" w:rsidR="00EB4466" w:rsidRDefault="00EB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6B9B" w14:textId="77777777" w:rsidR="00EB4466" w:rsidRDefault="00EB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36C5" w14:textId="77777777" w:rsidR="00EB4466" w:rsidRDefault="00EB4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30"/>
    <w:multiLevelType w:val="hybridMultilevel"/>
    <w:tmpl w:val="FB8489BA"/>
    <w:lvl w:ilvl="0" w:tplc="DDD03090">
      <w:start w:val="1"/>
      <w:numFmt w:val="bullet"/>
      <w:lvlText w:val=""/>
      <w:lvlJc w:val="left"/>
      <w:pPr>
        <w:ind w:left="3600" w:hanging="360"/>
      </w:pPr>
      <w:rPr>
        <w:rFonts w:ascii="Symbol" w:hAnsi="Symbol" w:hint="default"/>
        <w:sz w:val="20"/>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26A552C"/>
    <w:multiLevelType w:val="hybridMultilevel"/>
    <w:tmpl w:val="ECEA627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47AD3"/>
    <w:multiLevelType w:val="hybridMultilevel"/>
    <w:tmpl w:val="8404F97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96541B"/>
    <w:multiLevelType w:val="hybridMultilevel"/>
    <w:tmpl w:val="51A23ACC"/>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218E6"/>
    <w:multiLevelType w:val="hybridMultilevel"/>
    <w:tmpl w:val="C35C2542"/>
    <w:lvl w:ilvl="0" w:tplc="EEE465A0">
      <w:start w:val="1"/>
      <w:numFmt w:val="bullet"/>
      <w:pStyle w:val="BodyBullet"/>
      <w:lvlText w:val="l"/>
      <w:lvlJc w:val="left"/>
      <w:pPr>
        <w:ind w:left="720" w:hanging="360"/>
      </w:pPr>
      <w:rPr>
        <w:rFonts w:ascii="Wingdings" w:hAnsi="Wingdings" w:hint="default"/>
        <w:b w:val="0"/>
        <w:i w:val="0"/>
        <w:caps w:val="0"/>
        <w:strike w:val="0"/>
        <w:dstrike w:val="0"/>
        <w:vanish w:val="0"/>
        <w:webHidden w:val="0"/>
        <w:color w:val="003366"/>
        <w:sz w:val="12"/>
        <w:u w:val="none"/>
        <w:effect w:val="none"/>
        <w:vertAlign w:val="baseli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54279B"/>
    <w:multiLevelType w:val="hybridMultilevel"/>
    <w:tmpl w:val="427CF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17B41"/>
    <w:multiLevelType w:val="hybridMultilevel"/>
    <w:tmpl w:val="95402E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14815E7C"/>
    <w:multiLevelType w:val="hybridMultilevel"/>
    <w:tmpl w:val="081C78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118E6"/>
    <w:multiLevelType w:val="hybridMultilevel"/>
    <w:tmpl w:val="A54031D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D53CF9"/>
    <w:multiLevelType w:val="hybridMultilevel"/>
    <w:tmpl w:val="A2203864"/>
    <w:lvl w:ilvl="0" w:tplc="DDD03090">
      <w:start w:val="1"/>
      <w:numFmt w:val="bullet"/>
      <w:lvlText w:val=""/>
      <w:lvlJc w:val="left"/>
      <w:pPr>
        <w:ind w:left="3600" w:hanging="360"/>
      </w:pPr>
      <w:rPr>
        <w:rFonts w:ascii="Symbol" w:hAnsi="Symbol" w:hint="default"/>
        <w:sz w:val="20"/>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0" w15:restartNumberingAfterBreak="0">
    <w:nsid w:val="1E6F36C5"/>
    <w:multiLevelType w:val="hybridMultilevel"/>
    <w:tmpl w:val="C366BF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3738C7"/>
    <w:multiLevelType w:val="hybridMultilevel"/>
    <w:tmpl w:val="59AA4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97B87"/>
    <w:multiLevelType w:val="hybridMultilevel"/>
    <w:tmpl w:val="69B48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04A08"/>
    <w:multiLevelType w:val="hybridMultilevel"/>
    <w:tmpl w:val="45FC5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654DB"/>
    <w:multiLevelType w:val="hybridMultilevel"/>
    <w:tmpl w:val="3BE89CC6"/>
    <w:lvl w:ilvl="0" w:tplc="0C090003">
      <w:start w:val="1"/>
      <w:numFmt w:val="bullet"/>
      <w:lvlText w:val="o"/>
      <w:lvlJc w:val="left"/>
      <w:pPr>
        <w:ind w:left="720" w:hanging="360"/>
      </w:pPr>
      <w:rPr>
        <w:rFonts w:ascii="Courier New" w:hAnsi="Courier New" w:cs="Courier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41D86"/>
    <w:multiLevelType w:val="hybridMultilevel"/>
    <w:tmpl w:val="8966AE88"/>
    <w:lvl w:ilvl="0" w:tplc="4FDE4A2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9509B"/>
    <w:multiLevelType w:val="hybridMultilevel"/>
    <w:tmpl w:val="3B709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14475"/>
    <w:multiLevelType w:val="hybridMultilevel"/>
    <w:tmpl w:val="0D24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86639"/>
    <w:multiLevelType w:val="hybridMultilevel"/>
    <w:tmpl w:val="65166E10"/>
    <w:lvl w:ilvl="0" w:tplc="4FDE4A22">
      <w:start w:val="1"/>
      <w:numFmt w:val="bullet"/>
      <w:lvlText w:val=""/>
      <w:lvlJc w:val="left"/>
      <w:pPr>
        <w:ind w:left="1736" w:hanging="360"/>
      </w:pPr>
      <w:rPr>
        <w:rFonts w:ascii="Symbol" w:hAnsi="Symbol" w:hint="default"/>
        <w:sz w:val="24"/>
        <w:szCs w:val="24"/>
      </w:rPr>
    </w:lvl>
    <w:lvl w:ilvl="1" w:tplc="0C090001">
      <w:start w:val="1"/>
      <w:numFmt w:val="bullet"/>
      <w:lvlText w:val=""/>
      <w:lvlJc w:val="left"/>
      <w:pPr>
        <w:ind w:left="2456" w:hanging="360"/>
      </w:pPr>
      <w:rPr>
        <w:rFonts w:ascii="Symbol" w:hAnsi="Symbol" w:hint="default"/>
      </w:rPr>
    </w:lvl>
    <w:lvl w:ilvl="2" w:tplc="0C090005" w:tentative="1">
      <w:start w:val="1"/>
      <w:numFmt w:val="bullet"/>
      <w:lvlText w:val=""/>
      <w:lvlJc w:val="left"/>
      <w:pPr>
        <w:ind w:left="3176" w:hanging="360"/>
      </w:pPr>
      <w:rPr>
        <w:rFonts w:ascii="Wingdings" w:hAnsi="Wingdings" w:hint="default"/>
      </w:rPr>
    </w:lvl>
    <w:lvl w:ilvl="3" w:tplc="0C090001" w:tentative="1">
      <w:start w:val="1"/>
      <w:numFmt w:val="bullet"/>
      <w:lvlText w:val=""/>
      <w:lvlJc w:val="left"/>
      <w:pPr>
        <w:ind w:left="3896" w:hanging="360"/>
      </w:pPr>
      <w:rPr>
        <w:rFonts w:ascii="Symbol" w:hAnsi="Symbol" w:hint="default"/>
      </w:rPr>
    </w:lvl>
    <w:lvl w:ilvl="4" w:tplc="0C090003" w:tentative="1">
      <w:start w:val="1"/>
      <w:numFmt w:val="bullet"/>
      <w:lvlText w:val="o"/>
      <w:lvlJc w:val="left"/>
      <w:pPr>
        <w:ind w:left="4616" w:hanging="360"/>
      </w:pPr>
      <w:rPr>
        <w:rFonts w:ascii="Courier New" w:hAnsi="Courier New" w:cs="Courier New" w:hint="default"/>
      </w:rPr>
    </w:lvl>
    <w:lvl w:ilvl="5" w:tplc="0C090005" w:tentative="1">
      <w:start w:val="1"/>
      <w:numFmt w:val="bullet"/>
      <w:lvlText w:val=""/>
      <w:lvlJc w:val="left"/>
      <w:pPr>
        <w:ind w:left="5336" w:hanging="360"/>
      </w:pPr>
      <w:rPr>
        <w:rFonts w:ascii="Wingdings" w:hAnsi="Wingdings" w:hint="default"/>
      </w:rPr>
    </w:lvl>
    <w:lvl w:ilvl="6" w:tplc="0C090001" w:tentative="1">
      <w:start w:val="1"/>
      <w:numFmt w:val="bullet"/>
      <w:lvlText w:val=""/>
      <w:lvlJc w:val="left"/>
      <w:pPr>
        <w:ind w:left="6056" w:hanging="360"/>
      </w:pPr>
      <w:rPr>
        <w:rFonts w:ascii="Symbol" w:hAnsi="Symbol" w:hint="default"/>
      </w:rPr>
    </w:lvl>
    <w:lvl w:ilvl="7" w:tplc="0C090003" w:tentative="1">
      <w:start w:val="1"/>
      <w:numFmt w:val="bullet"/>
      <w:lvlText w:val="o"/>
      <w:lvlJc w:val="left"/>
      <w:pPr>
        <w:ind w:left="6776" w:hanging="360"/>
      </w:pPr>
      <w:rPr>
        <w:rFonts w:ascii="Courier New" w:hAnsi="Courier New" w:cs="Courier New" w:hint="default"/>
      </w:rPr>
    </w:lvl>
    <w:lvl w:ilvl="8" w:tplc="0C090005" w:tentative="1">
      <w:start w:val="1"/>
      <w:numFmt w:val="bullet"/>
      <w:lvlText w:val=""/>
      <w:lvlJc w:val="left"/>
      <w:pPr>
        <w:ind w:left="7496" w:hanging="360"/>
      </w:pPr>
      <w:rPr>
        <w:rFonts w:ascii="Wingdings" w:hAnsi="Wingdings" w:hint="default"/>
      </w:rPr>
    </w:lvl>
  </w:abstractNum>
  <w:abstractNum w:abstractNumId="19" w15:restartNumberingAfterBreak="0">
    <w:nsid w:val="34857F9E"/>
    <w:multiLevelType w:val="hybridMultilevel"/>
    <w:tmpl w:val="6350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10F78"/>
    <w:multiLevelType w:val="hybridMultilevel"/>
    <w:tmpl w:val="6838C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80696"/>
    <w:multiLevelType w:val="hybridMultilevel"/>
    <w:tmpl w:val="84D0A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C64B3C"/>
    <w:multiLevelType w:val="hybridMultilevel"/>
    <w:tmpl w:val="05D045E4"/>
    <w:lvl w:ilvl="0" w:tplc="DDD0309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B22666"/>
    <w:multiLevelType w:val="hybridMultilevel"/>
    <w:tmpl w:val="D1D4671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821E43"/>
    <w:multiLevelType w:val="hybridMultilevel"/>
    <w:tmpl w:val="39920248"/>
    <w:lvl w:ilvl="0" w:tplc="0C090001">
      <w:start w:val="1"/>
      <w:numFmt w:val="bullet"/>
      <w:lvlText w:val=""/>
      <w:lvlJc w:val="left"/>
      <w:pPr>
        <w:ind w:left="-348" w:hanging="360"/>
      </w:pPr>
      <w:rPr>
        <w:rFonts w:ascii="Symbol" w:hAnsi="Symbol" w:hint="default"/>
      </w:rPr>
    </w:lvl>
    <w:lvl w:ilvl="1" w:tplc="4FDE4A22">
      <w:start w:val="1"/>
      <w:numFmt w:val="bullet"/>
      <w:lvlText w:val=""/>
      <w:lvlJc w:val="left"/>
      <w:pPr>
        <w:ind w:left="372" w:hanging="360"/>
      </w:pPr>
      <w:rPr>
        <w:rFonts w:ascii="Symbol" w:hAnsi="Symbol" w:hint="default"/>
        <w:sz w:val="24"/>
        <w:szCs w:val="24"/>
      </w:rPr>
    </w:lvl>
    <w:lvl w:ilvl="2" w:tplc="0C090003">
      <w:start w:val="1"/>
      <w:numFmt w:val="bullet"/>
      <w:lvlText w:val="o"/>
      <w:lvlJc w:val="left"/>
      <w:pPr>
        <w:ind w:left="1092" w:hanging="360"/>
      </w:pPr>
      <w:rPr>
        <w:rFonts w:ascii="Courier New" w:hAnsi="Courier New" w:cs="Courier New" w:hint="default"/>
      </w:rPr>
    </w:lvl>
    <w:lvl w:ilvl="3" w:tplc="3D381B1A">
      <w:numFmt w:val="bullet"/>
      <w:lvlText w:val="-"/>
      <w:lvlJc w:val="left"/>
      <w:pPr>
        <w:ind w:left="1812" w:hanging="360"/>
      </w:pPr>
      <w:rPr>
        <w:rFonts w:ascii="Halis GR Medium" w:eastAsiaTheme="minorEastAsia" w:hAnsi="Halis GR Medium" w:cs="Arial" w:hint="default"/>
      </w:rPr>
    </w:lvl>
    <w:lvl w:ilvl="4" w:tplc="0C090003" w:tentative="1">
      <w:start w:val="1"/>
      <w:numFmt w:val="bullet"/>
      <w:lvlText w:val="o"/>
      <w:lvlJc w:val="left"/>
      <w:pPr>
        <w:ind w:left="2532" w:hanging="360"/>
      </w:pPr>
      <w:rPr>
        <w:rFonts w:ascii="Courier New" w:hAnsi="Courier New" w:cs="Courier New" w:hint="default"/>
      </w:rPr>
    </w:lvl>
    <w:lvl w:ilvl="5" w:tplc="0C090005" w:tentative="1">
      <w:start w:val="1"/>
      <w:numFmt w:val="bullet"/>
      <w:lvlText w:val=""/>
      <w:lvlJc w:val="left"/>
      <w:pPr>
        <w:ind w:left="3252" w:hanging="360"/>
      </w:pPr>
      <w:rPr>
        <w:rFonts w:ascii="Wingdings" w:hAnsi="Wingdings" w:hint="default"/>
      </w:rPr>
    </w:lvl>
    <w:lvl w:ilvl="6" w:tplc="0C090001" w:tentative="1">
      <w:start w:val="1"/>
      <w:numFmt w:val="bullet"/>
      <w:lvlText w:val=""/>
      <w:lvlJc w:val="left"/>
      <w:pPr>
        <w:ind w:left="3972" w:hanging="360"/>
      </w:pPr>
      <w:rPr>
        <w:rFonts w:ascii="Symbol" w:hAnsi="Symbol" w:hint="default"/>
      </w:rPr>
    </w:lvl>
    <w:lvl w:ilvl="7" w:tplc="0C090003" w:tentative="1">
      <w:start w:val="1"/>
      <w:numFmt w:val="bullet"/>
      <w:lvlText w:val="o"/>
      <w:lvlJc w:val="left"/>
      <w:pPr>
        <w:ind w:left="4692" w:hanging="360"/>
      </w:pPr>
      <w:rPr>
        <w:rFonts w:ascii="Courier New" w:hAnsi="Courier New" w:cs="Courier New" w:hint="default"/>
      </w:rPr>
    </w:lvl>
    <w:lvl w:ilvl="8" w:tplc="0C090005" w:tentative="1">
      <w:start w:val="1"/>
      <w:numFmt w:val="bullet"/>
      <w:lvlText w:val=""/>
      <w:lvlJc w:val="left"/>
      <w:pPr>
        <w:ind w:left="5412" w:hanging="360"/>
      </w:pPr>
      <w:rPr>
        <w:rFonts w:ascii="Wingdings" w:hAnsi="Wingdings" w:hint="default"/>
      </w:rPr>
    </w:lvl>
  </w:abstractNum>
  <w:abstractNum w:abstractNumId="25" w15:restartNumberingAfterBreak="0">
    <w:nsid w:val="504A7FF6"/>
    <w:multiLevelType w:val="hybridMultilevel"/>
    <w:tmpl w:val="25DA8B1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D7080D"/>
    <w:multiLevelType w:val="hybridMultilevel"/>
    <w:tmpl w:val="F77CFE36"/>
    <w:lvl w:ilvl="0" w:tplc="FFFFFFFF">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656"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2BF2092"/>
    <w:multiLevelType w:val="hybridMultilevel"/>
    <w:tmpl w:val="95D200EA"/>
    <w:lvl w:ilvl="0" w:tplc="0C090003">
      <w:start w:val="1"/>
      <w:numFmt w:val="bullet"/>
      <w:lvlText w:val="o"/>
      <w:lvlJc w:val="left"/>
      <w:pPr>
        <w:ind w:left="1080" w:hanging="360"/>
      </w:pPr>
      <w:rPr>
        <w:rFonts w:ascii="Courier New" w:hAnsi="Courier New" w:cs="Courier New" w:hint="default"/>
        <w:sz w:val="24"/>
        <w:szCs w:val="24"/>
      </w:rPr>
    </w:lvl>
    <w:lvl w:ilvl="1" w:tplc="FFFFFFFF">
      <w:start w:val="1"/>
      <w:numFmt w:val="bullet"/>
      <w:lvlText w:val="o"/>
      <w:lvlJc w:val="left"/>
      <w:pPr>
        <w:ind w:left="64"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4CF40B0"/>
    <w:multiLevelType w:val="hybridMultilevel"/>
    <w:tmpl w:val="DD9AF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9" w15:restartNumberingAfterBreak="0">
    <w:nsid w:val="5C2D68E0"/>
    <w:multiLevelType w:val="hybridMultilevel"/>
    <w:tmpl w:val="D36C53AE"/>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81D09"/>
    <w:multiLevelType w:val="hybridMultilevel"/>
    <w:tmpl w:val="1D0A7D26"/>
    <w:lvl w:ilvl="0" w:tplc="DDD03090">
      <w:start w:val="1"/>
      <w:numFmt w:val="bullet"/>
      <w:lvlText w:val=""/>
      <w:lvlJc w:val="left"/>
      <w:pPr>
        <w:ind w:left="720" w:hanging="360"/>
      </w:pPr>
      <w:rPr>
        <w:rFonts w:ascii="Symbol" w:hAnsi="Symbol" w:hint="default"/>
        <w:b w:val="0"/>
        <w:i w:val="0"/>
        <w:caps w:val="0"/>
        <w:strike w:val="0"/>
        <w:dstrike w:val="0"/>
        <w:vanish w:val="0"/>
        <w:color w:val="auto"/>
        <w:sz w:val="2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D73A17"/>
    <w:multiLevelType w:val="hybridMultilevel"/>
    <w:tmpl w:val="2376C4D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C635DE6"/>
    <w:multiLevelType w:val="hybridMultilevel"/>
    <w:tmpl w:val="3D6A8538"/>
    <w:lvl w:ilvl="0" w:tplc="FFFFFFFF">
      <w:start w:val="1"/>
      <w:numFmt w:val="bullet"/>
      <w:lvlText w:val=""/>
      <w:lvlJc w:val="left"/>
      <w:pPr>
        <w:ind w:left="1004" w:hanging="360"/>
      </w:pPr>
      <w:rPr>
        <w:rFonts w:ascii="Symbol" w:hAnsi="Symbol" w:hint="default"/>
      </w:rPr>
    </w:lvl>
    <w:lvl w:ilvl="1" w:tplc="0C090003">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3" w15:restartNumberingAfterBreak="0">
    <w:nsid w:val="6E5877B7"/>
    <w:multiLevelType w:val="hybridMultilevel"/>
    <w:tmpl w:val="295E51DC"/>
    <w:lvl w:ilvl="0" w:tplc="DDD0309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235451"/>
    <w:multiLevelType w:val="hybridMultilevel"/>
    <w:tmpl w:val="FF9A44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6EF037B"/>
    <w:multiLevelType w:val="hybridMultilevel"/>
    <w:tmpl w:val="6ABA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2541"/>
    <w:multiLevelType w:val="hybridMultilevel"/>
    <w:tmpl w:val="8A683EA4"/>
    <w:lvl w:ilvl="0" w:tplc="DDD03090">
      <w:start w:val="1"/>
      <w:numFmt w:val="bullet"/>
      <w:lvlText w:val=""/>
      <w:lvlJc w:val="left"/>
      <w:pPr>
        <w:ind w:left="644" w:hanging="360"/>
      </w:pPr>
      <w:rPr>
        <w:rFonts w:ascii="Symbol" w:hAnsi="Symbol" w:hint="default"/>
        <w:sz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C1204D9"/>
    <w:multiLevelType w:val="hybridMultilevel"/>
    <w:tmpl w:val="F56CDD54"/>
    <w:lvl w:ilvl="0" w:tplc="0C090003">
      <w:start w:val="1"/>
      <w:numFmt w:val="bullet"/>
      <w:lvlText w:val="o"/>
      <w:lvlJc w:val="left"/>
      <w:pPr>
        <w:ind w:left="644" w:hanging="360"/>
      </w:pPr>
      <w:rPr>
        <w:rFonts w:ascii="Courier New" w:hAnsi="Courier New" w:cs="Courier New"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588582950">
    <w:abstractNumId w:val="4"/>
  </w:num>
  <w:num w:numId="2" w16cid:durableId="99881975">
    <w:abstractNumId w:val="13"/>
  </w:num>
  <w:num w:numId="3" w16cid:durableId="1516190036">
    <w:abstractNumId w:val="3"/>
  </w:num>
  <w:num w:numId="4" w16cid:durableId="555824431">
    <w:abstractNumId w:val="0"/>
  </w:num>
  <w:num w:numId="5" w16cid:durableId="1710884599">
    <w:abstractNumId w:val="10"/>
  </w:num>
  <w:num w:numId="6" w16cid:durableId="483815655">
    <w:abstractNumId w:val="5"/>
  </w:num>
  <w:num w:numId="7" w16cid:durableId="120463526">
    <w:abstractNumId w:val="17"/>
  </w:num>
  <w:num w:numId="8" w16cid:durableId="1702584811">
    <w:abstractNumId w:val="8"/>
  </w:num>
  <w:num w:numId="9" w16cid:durableId="991369743">
    <w:abstractNumId w:val="34"/>
  </w:num>
  <w:num w:numId="10" w16cid:durableId="925773806">
    <w:abstractNumId w:val="1"/>
  </w:num>
  <w:num w:numId="11" w16cid:durableId="616257901">
    <w:abstractNumId w:val="29"/>
  </w:num>
  <w:num w:numId="12" w16cid:durableId="508251810">
    <w:abstractNumId w:val="33"/>
  </w:num>
  <w:num w:numId="13" w16cid:durableId="465004421">
    <w:abstractNumId w:val="30"/>
  </w:num>
  <w:num w:numId="14" w16cid:durableId="1463184693">
    <w:abstractNumId w:val="9"/>
  </w:num>
  <w:num w:numId="15" w16cid:durableId="2118211690">
    <w:abstractNumId w:val="11"/>
  </w:num>
  <w:num w:numId="16" w16cid:durableId="1356156236">
    <w:abstractNumId w:val="7"/>
  </w:num>
  <w:num w:numId="17" w16cid:durableId="1567451838">
    <w:abstractNumId w:val="28"/>
  </w:num>
  <w:num w:numId="18" w16cid:durableId="1224172094">
    <w:abstractNumId w:val="14"/>
  </w:num>
  <w:num w:numId="19" w16cid:durableId="347679273">
    <w:abstractNumId w:val="19"/>
  </w:num>
  <w:num w:numId="20" w16cid:durableId="981035741">
    <w:abstractNumId w:val="37"/>
  </w:num>
  <w:num w:numId="21" w16cid:durableId="1696080207">
    <w:abstractNumId w:val="6"/>
  </w:num>
  <w:num w:numId="22" w16cid:durableId="1771704540">
    <w:abstractNumId w:val="24"/>
  </w:num>
  <w:num w:numId="23" w16cid:durableId="22100174">
    <w:abstractNumId w:val="18"/>
  </w:num>
  <w:num w:numId="24" w16cid:durableId="1055620483">
    <w:abstractNumId w:val="31"/>
  </w:num>
  <w:num w:numId="25" w16cid:durableId="1378505333">
    <w:abstractNumId w:val="16"/>
  </w:num>
  <w:num w:numId="26" w16cid:durableId="1865172539">
    <w:abstractNumId w:val="20"/>
  </w:num>
  <w:num w:numId="27" w16cid:durableId="435834361">
    <w:abstractNumId w:val="15"/>
  </w:num>
  <w:num w:numId="28" w16cid:durableId="883325941">
    <w:abstractNumId w:val="2"/>
  </w:num>
  <w:num w:numId="29" w16cid:durableId="146828932">
    <w:abstractNumId w:val="26"/>
  </w:num>
  <w:num w:numId="30" w16cid:durableId="1342244807">
    <w:abstractNumId w:val="25"/>
  </w:num>
  <w:num w:numId="31" w16cid:durableId="1518151426">
    <w:abstractNumId w:val="21"/>
  </w:num>
  <w:num w:numId="32" w16cid:durableId="352340136">
    <w:abstractNumId w:val="12"/>
  </w:num>
  <w:num w:numId="33" w16cid:durableId="2000572019">
    <w:abstractNumId w:val="36"/>
  </w:num>
  <w:num w:numId="34" w16cid:durableId="893930535">
    <w:abstractNumId w:val="22"/>
  </w:num>
  <w:num w:numId="35" w16cid:durableId="986470060">
    <w:abstractNumId w:val="27"/>
  </w:num>
  <w:num w:numId="36" w16cid:durableId="229384069">
    <w:abstractNumId w:val="32"/>
  </w:num>
  <w:num w:numId="37" w16cid:durableId="1368292216">
    <w:abstractNumId w:val="35"/>
  </w:num>
  <w:num w:numId="38" w16cid:durableId="1135876917">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B"/>
    <w:rsid w:val="0000299A"/>
    <w:rsid w:val="000033A8"/>
    <w:rsid w:val="00007726"/>
    <w:rsid w:val="00012CCA"/>
    <w:rsid w:val="00014621"/>
    <w:rsid w:val="00014938"/>
    <w:rsid w:val="00020A04"/>
    <w:rsid w:val="00020FCF"/>
    <w:rsid w:val="000255D5"/>
    <w:rsid w:val="000264A7"/>
    <w:rsid w:val="000312D6"/>
    <w:rsid w:val="000333B0"/>
    <w:rsid w:val="00033EE8"/>
    <w:rsid w:val="00034F65"/>
    <w:rsid w:val="00035705"/>
    <w:rsid w:val="00037C25"/>
    <w:rsid w:val="00040FD2"/>
    <w:rsid w:val="000439F5"/>
    <w:rsid w:val="00044078"/>
    <w:rsid w:val="00044A04"/>
    <w:rsid w:val="000571D9"/>
    <w:rsid w:val="00070E5A"/>
    <w:rsid w:val="000754CC"/>
    <w:rsid w:val="00083842"/>
    <w:rsid w:val="00083B68"/>
    <w:rsid w:val="000850FB"/>
    <w:rsid w:val="00085F26"/>
    <w:rsid w:val="00090DC7"/>
    <w:rsid w:val="0009265A"/>
    <w:rsid w:val="00094CAC"/>
    <w:rsid w:val="000A2462"/>
    <w:rsid w:val="000A3309"/>
    <w:rsid w:val="000A6D11"/>
    <w:rsid w:val="000A7979"/>
    <w:rsid w:val="000B0D75"/>
    <w:rsid w:val="000B7EDB"/>
    <w:rsid w:val="000C03FE"/>
    <w:rsid w:val="000C0A10"/>
    <w:rsid w:val="000C0DBE"/>
    <w:rsid w:val="000C15AD"/>
    <w:rsid w:val="000C1DB6"/>
    <w:rsid w:val="000C6FDA"/>
    <w:rsid w:val="000E147B"/>
    <w:rsid w:val="000E21D5"/>
    <w:rsid w:val="000E2B16"/>
    <w:rsid w:val="000E6C11"/>
    <w:rsid w:val="000E6CD4"/>
    <w:rsid w:val="000F0851"/>
    <w:rsid w:val="000F0F9E"/>
    <w:rsid w:val="000F344B"/>
    <w:rsid w:val="000F3487"/>
    <w:rsid w:val="000F7620"/>
    <w:rsid w:val="000F7DD5"/>
    <w:rsid w:val="00100DB2"/>
    <w:rsid w:val="00101830"/>
    <w:rsid w:val="00103EC0"/>
    <w:rsid w:val="001110C2"/>
    <w:rsid w:val="00111E42"/>
    <w:rsid w:val="00114E18"/>
    <w:rsid w:val="0011541F"/>
    <w:rsid w:val="0011660B"/>
    <w:rsid w:val="001177F4"/>
    <w:rsid w:val="00120151"/>
    <w:rsid w:val="00121827"/>
    <w:rsid w:val="00121BCF"/>
    <w:rsid w:val="001224A2"/>
    <w:rsid w:val="00122848"/>
    <w:rsid w:val="00123C08"/>
    <w:rsid w:val="00130A89"/>
    <w:rsid w:val="0013229E"/>
    <w:rsid w:val="001329DD"/>
    <w:rsid w:val="00133A83"/>
    <w:rsid w:val="001341BD"/>
    <w:rsid w:val="00147028"/>
    <w:rsid w:val="001471F6"/>
    <w:rsid w:val="001475AA"/>
    <w:rsid w:val="00152E08"/>
    <w:rsid w:val="001535F2"/>
    <w:rsid w:val="001560AC"/>
    <w:rsid w:val="0015684A"/>
    <w:rsid w:val="00160417"/>
    <w:rsid w:val="00161896"/>
    <w:rsid w:val="00163476"/>
    <w:rsid w:val="001645C3"/>
    <w:rsid w:val="001660A7"/>
    <w:rsid w:val="0017127E"/>
    <w:rsid w:val="001714F8"/>
    <w:rsid w:val="00173F93"/>
    <w:rsid w:val="00174030"/>
    <w:rsid w:val="00175218"/>
    <w:rsid w:val="00180562"/>
    <w:rsid w:val="00180686"/>
    <w:rsid w:val="00186881"/>
    <w:rsid w:val="00187383"/>
    <w:rsid w:val="00190B4C"/>
    <w:rsid w:val="00192CE6"/>
    <w:rsid w:val="001931F8"/>
    <w:rsid w:val="00193746"/>
    <w:rsid w:val="00197D88"/>
    <w:rsid w:val="001A1AE7"/>
    <w:rsid w:val="001A42E4"/>
    <w:rsid w:val="001A4D7D"/>
    <w:rsid w:val="001A5B7F"/>
    <w:rsid w:val="001C1D72"/>
    <w:rsid w:val="001C1DB4"/>
    <w:rsid w:val="001D2C9A"/>
    <w:rsid w:val="001D3E34"/>
    <w:rsid w:val="001D4C5C"/>
    <w:rsid w:val="001D534C"/>
    <w:rsid w:val="001E1CD4"/>
    <w:rsid w:val="001E4B87"/>
    <w:rsid w:val="001E79B8"/>
    <w:rsid w:val="001F0424"/>
    <w:rsid w:val="001F3051"/>
    <w:rsid w:val="001F4C9F"/>
    <w:rsid w:val="00200F67"/>
    <w:rsid w:val="0020139D"/>
    <w:rsid w:val="0020228C"/>
    <w:rsid w:val="0020323A"/>
    <w:rsid w:val="00204724"/>
    <w:rsid w:val="002063BA"/>
    <w:rsid w:val="00207002"/>
    <w:rsid w:val="00207628"/>
    <w:rsid w:val="0021356A"/>
    <w:rsid w:val="00214203"/>
    <w:rsid w:val="0021481F"/>
    <w:rsid w:val="00216028"/>
    <w:rsid w:val="002171E2"/>
    <w:rsid w:val="00220825"/>
    <w:rsid w:val="00221C1A"/>
    <w:rsid w:val="00223BA6"/>
    <w:rsid w:val="00225074"/>
    <w:rsid w:val="0023030F"/>
    <w:rsid w:val="0023476D"/>
    <w:rsid w:val="002355F8"/>
    <w:rsid w:val="002406F6"/>
    <w:rsid w:val="002466C5"/>
    <w:rsid w:val="002470E9"/>
    <w:rsid w:val="0025035A"/>
    <w:rsid w:val="0025151F"/>
    <w:rsid w:val="002603A0"/>
    <w:rsid w:val="00263391"/>
    <w:rsid w:val="002706A1"/>
    <w:rsid w:val="00272A94"/>
    <w:rsid w:val="0027376D"/>
    <w:rsid w:val="00281505"/>
    <w:rsid w:val="00281DC3"/>
    <w:rsid w:val="00283B80"/>
    <w:rsid w:val="00286701"/>
    <w:rsid w:val="00286820"/>
    <w:rsid w:val="00286A44"/>
    <w:rsid w:val="00287350"/>
    <w:rsid w:val="00287666"/>
    <w:rsid w:val="002900C8"/>
    <w:rsid w:val="00291D3F"/>
    <w:rsid w:val="002949CE"/>
    <w:rsid w:val="00294EAE"/>
    <w:rsid w:val="002967FC"/>
    <w:rsid w:val="002A26BA"/>
    <w:rsid w:val="002A3428"/>
    <w:rsid w:val="002A6561"/>
    <w:rsid w:val="002A7105"/>
    <w:rsid w:val="002B3D91"/>
    <w:rsid w:val="002C05F0"/>
    <w:rsid w:val="002D5988"/>
    <w:rsid w:val="002E481D"/>
    <w:rsid w:val="002E4DC5"/>
    <w:rsid w:val="002F0F32"/>
    <w:rsid w:val="00301B6A"/>
    <w:rsid w:val="0031051B"/>
    <w:rsid w:val="003118AB"/>
    <w:rsid w:val="00311AA8"/>
    <w:rsid w:val="00313EF6"/>
    <w:rsid w:val="00315E70"/>
    <w:rsid w:val="00317F77"/>
    <w:rsid w:val="00324418"/>
    <w:rsid w:val="00325655"/>
    <w:rsid w:val="00326126"/>
    <w:rsid w:val="003303F0"/>
    <w:rsid w:val="00334F86"/>
    <w:rsid w:val="00336B8A"/>
    <w:rsid w:val="00340697"/>
    <w:rsid w:val="00345742"/>
    <w:rsid w:val="00346531"/>
    <w:rsid w:val="003521E0"/>
    <w:rsid w:val="00353864"/>
    <w:rsid w:val="00355F0B"/>
    <w:rsid w:val="00366E56"/>
    <w:rsid w:val="003677FB"/>
    <w:rsid w:val="003703CC"/>
    <w:rsid w:val="00372A02"/>
    <w:rsid w:val="003744D6"/>
    <w:rsid w:val="00377A4B"/>
    <w:rsid w:val="00381115"/>
    <w:rsid w:val="00383752"/>
    <w:rsid w:val="00383C08"/>
    <w:rsid w:val="00384155"/>
    <w:rsid w:val="003844A7"/>
    <w:rsid w:val="003929B5"/>
    <w:rsid w:val="00396BD7"/>
    <w:rsid w:val="00397E1D"/>
    <w:rsid w:val="003A129D"/>
    <w:rsid w:val="003B23B3"/>
    <w:rsid w:val="003B31D7"/>
    <w:rsid w:val="003B3EDF"/>
    <w:rsid w:val="003B5895"/>
    <w:rsid w:val="003B6A43"/>
    <w:rsid w:val="003B77CE"/>
    <w:rsid w:val="003C1A63"/>
    <w:rsid w:val="003C2A8B"/>
    <w:rsid w:val="003C2FD6"/>
    <w:rsid w:val="003C3247"/>
    <w:rsid w:val="003C4877"/>
    <w:rsid w:val="003C7F90"/>
    <w:rsid w:val="003D177B"/>
    <w:rsid w:val="003D3F83"/>
    <w:rsid w:val="003E14AB"/>
    <w:rsid w:val="003E3C04"/>
    <w:rsid w:val="003E45D6"/>
    <w:rsid w:val="003E6E59"/>
    <w:rsid w:val="003E73F9"/>
    <w:rsid w:val="003F0267"/>
    <w:rsid w:val="003F5E9D"/>
    <w:rsid w:val="00402B58"/>
    <w:rsid w:val="00403AF4"/>
    <w:rsid w:val="00403F78"/>
    <w:rsid w:val="004065D0"/>
    <w:rsid w:val="004067A6"/>
    <w:rsid w:val="00412859"/>
    <w:rsid w:val="00413785"/>
    <w:rsid w:val="00416F9D"/>
    <w:rsid w:val="004178CA"/>
    <w:rsid w:val="00417E84"/>
    <w:rsid w:val="00417EF0"/>
    <w:rsid w:val="0042254F"/>
    <w:rsid w:val="0042395F"/>
    <w:rsid w:val="0043237B"/>
    <w:rsid w:val="004343BF"/>
    <w:rsid w:val="004352B2"/>
    <w:rsid w:val="00437A3D"/>
    <w:rsid w:val="00437EB2"/>
    <w:rsid w:val="0044177C"/>
    <w:rsid w:val="00446676"/>
    <w:rsid w:val="004466A8"/>
    <w:rsid w:val="0044684A"/>
    <w:rsid w:val="00451603"/>
    <w:rsid w:val="00451825"/>
    <w:rsid w:val="004564CC"/>
    <w:rsid w:val="0046283C"/>
    <w:rsid w:val="004637DC"/>
    <w:rsid w:val="004640B7"/>
    <w:rsid w:val="00470E4B"/>
    <w:rsid w:val="004726C2"/>
    <w:rsid w:val="00473636"/>
    <w:rsid w:val="00473F64"/>
    <w:rsid w:val="00477ECA"/>
    <w:rsid w:val="004831B2"/>
    <w:rsid w:val="00484885"/>
    <w:rsid w:val="00490FF8"/>
    <w:rsid w:val="004929F3"/>
    <w:rsid w:val="00497E84"/>
    <w:rsid w:val="004A00F9"/>
    <w:rsid w:val="004A0AC9"/>
    <w:rsid w:val="004A2370"/>
    <w:rsid w:val="004B08FD"/>
    <w:rsid w:val="004B192B"/>
    <w:rsid w:val="004B2BAF"/>
    <w:rsid w:val="004B5BF0"/>
    <w:rsid w:val="004B5E95"/>
    <w:rsid w:val="004B6817"/>
    <w:rsid w:val="004B6BE0"/>
    <w:rsid w:val="004C2E53"/>
    <w:rsid w:val="004C7046"/>
    <w:rsid w:val="004C7806"/>
    <w:rsid w:val="004D0CC1"/>
    <w:rsid w:val="004D0CCF"/>
    <w:rsid w:val="004D2109"/>
    <w:rsid w:val="004D59B7"/>
    <w:rsid w:val="004E1A47"/>
    <w:rsid w:val="004E7D57"/>
    <w:rsid w:val="004F3ED4"/>
    <w:rsid w:val="004F65E5"/>
    <w:rsid w:val="005019C1"/>
    <w:rsid w:val="005049C5"/>
    <w:rsid w:val="0050523F"/>
    <w:rsid w:val="00511D9D"/>
    <w:rsid w:val="00515F8B"/>
    <w:rsid w:val="00516942"/>
    <w:rsid w:val="00516C1E"/>
    <w:rsid w:val="00517494"/>
    <w:rsid w:val="00521337"/>
    <w:rsid w:val="00522BEA"/>
    <w:rsid w:val="00523B41"/>
    <w:rsid w:val="00525FBE"/>
    <w:rsid w:val="00530848"/>
    <w:rsid w:val="0053167F"/>
    <w:rsid w:val="0053348F"/>
    <w:rsid w:val="00533878"/>
    <w:rsid w:val="00533DB8"/>
    <w:rsid w:val="00535D32"/>
    <w:rsid w:val="00537624"/>
    <w:rsid w:val="00543CC6"/>
    <w:rsid w:val="00545FB4"/>
    <w:rsid w:val="00550324"/>
    <w:rsid w:val="005508FD"/>
    <w:rsid w:val="00550CD0"/>
    <w:rsid w:val="00551DCE"/>
    <w:rsid w:val="00552571"/>
    <w:rsid w:val="00555743"/>
    <w:rsid w:val="0055594E"/>
    <w:rsid w:val="00555C18"/>
    <w:rsid w:val="00557017"/>
    <w:rsid w:val="00557B5A"/>
    <w:rsid w:val="00560B6F"/>
    <w:rsid w:val="005643C7"/>
    <w:rsid w:val="005650ED"/>
    <w:rsid w:val="00574F84"/>
    <w:rsid w:val="0057742C"/>
    <w:rsid w:val="00581390"/>
    <w:rsid w:val="00583686"/>
    <w:rsid w:val="005854CA"/>
    <w:rsid w:val="00590C99"/>
    <w:rsid w:val="00591E61"/>
    <w:rsid w:val="00593393"/>
    <w:rsid w:val="005952C3"/>
    <w:rsid w:val="00595A87"/>
    <w:rsid w:val="00597E5C"/>
    <w:rsid w:val="005A0BB1"/>
    <w:rsid w:val="005A1AF2"/>
    <w:rsid w:val="005A6A20"/>
    <w:rsid w:val="005A6F4A"/>
    <w:rsid w:val="005B2393"/>
    <w:rsid w:val="005B3662"/>
    <w:rsid w:val="005B4317"/>
    <w:rsid w:val="005B4E9A"/>
    <w:rsid w:val="005C0EE0"/>
    <w:rsid w:val="005C1992"/>
    <w:rsid w:val="005C651F"/>
    <w:rsid w:val="005C668B"/>
    <w:rsid w:val="005D24D8"/>
    <w:rsid w:val="005D3B68"/>
    <w:rsid w:val="005D464A"/>
    <w:rsid w:val="005D4D02"/>
    <w:rsid w:val="005E15F9"/>
    <w:rsid w:val="005E54D7"/>
    <w:rsid w:val="005E68D8"/>
    <w:rsid w:val="005F057B"/>
    <w:rsid w:val="005F52AF"/>
    <w:rsid w:val="005F6413"/>
    <w:rsid w:val="005F650D"/>
    <w:rsid w:val="00600722"/>
    <w:rsid w:val="006029D9"/>
    <w:rsid w:val="006040D2"/>
    <w:rsid w:val="00604C32"/>
    <w:rsid w:val="006059CF"/>
    <w:rsid w:val="0061079F"/>
    <w:rsid w:val="00611529"/>
    <w:rsid w:val="00614F5C"/>
    <w:rsid w:val="0062290E"/>
    <w:rsid w:val="00623560"/>
    <w:rsid w:val="0062528A"/>
    <w:rsid w:val="00627490"/>
    <w:rsid w:val="006373B2"/>
    <w:rsid w:val="00646370"/>
    <w:rsid w:val="00653F0F"/>
    <w:rsid w:val="006545FB"/>
    <w:rsid w:val="00660CE3"/>
    <w:rsid w:val="00663419"/>
    <w:rsid w:val="00663AD8"/>
    <w:rsid w:val="0066435C"/>
    <w:rsid w:val="00667715"/>
    <w:rsid w:val="0067176F"/>
    <w:rsid w:val="00671E7A"/>
    <w:rsid w:val="00673CC9"/>
    <w:rsid w:val="00676CEF"/>
    <w:rsid w:val="00691CE4"/>
    <w:rsid w:val="0069634F"/>
    <w:rsid w:val="006A2948"/>
    <w:rsid w:val="006A32C3"/>
    <w:rsid w:val="006A430C"/>
    <w:rsid w:val="006A4B6F"/>
    <w:rsid w:val="006A52A3"/>
    <w:rsid w:val="006A6469"/>
    <w:rsid w:val="006A745A"/>
    <w:rsid w:val="006A7FAC"/>
    <w:rsid w:val="006B0785"/>
    <w:rsid w:val="006B29D7"/>
    <w:rsid w:val="006B5CDF"/>
    <w:rsid w:val="006C17B1"/>
    <w:rsid w:val="006C391F"/>
    <w:rsid w:val="006C56DE"/>
    <w:rsid w:val="006C5B90"/>
    <w:rsid w:val="006C618F"/>
    <w:rsid w:val="006D12E1"/>
    <w:rsid w:val="006D34A0"/>
    <w:rsid w:val="006D454C"/>
    <w:rsid w:val="006E050E"/>
    <w:rsid w:val="006E0C46"/>
    <w:rsid w:val="006E372D"/>
    <w:rsid w:val="006E3E27"/>
    <w:rsid w:val="006E7152"/>
    <w:rsid w:val="006F1164"/>
    <w:rsid w:val="006F36E7"/>
    <w:rsid w:val="006F3BC4"/>
    <w:rsid w:val="00705DD5"/>
    <w:rsid w:val="00707CB8"/>
    <w:rsid w:val="00711F45"/>
    <w:rsid w:val="00716AB9"/>
    <w:rsid w:val="0072120C"/>
    <w:rsid w:val="00722580"/>
    <w:rsid w:val="0072382F"/>
    <w:rsid w:val="00725652"/>
    <w:rsid w:val="00732B83"/>
    <w:rsid w:val="0073571E"/>
    <w:rsid w:val="0074544B"/>
    <w:rsid w:val="00745E3E"/>
    <w:rsid w:val="007461BA"/>
    <w:rsid w:val="00746717"/>
    <w:rsid w:val="007504A0"/>
    <w:rsid w:val="00753F40"/>
    <w:rsid w:val="007546A6"/>
    <w:rsid w:val="00760C87"/>
    <w:rsid w:val="00763D26"/>
    <w:rsid w:val="00763EAD"/>
    <w:rsid w:val="0076677A"/>
    <w:rsid w:val="007672A7"/>
    <w:rsid w:val="00770A2C"/>
    <w:rsid w:val="00783A86"/>
    <w:rsid w:val="007847D9"/>
    <w:rsid w:val="007852E1"/>
    <w:rsid w:val="007912C0"/>
    <w:rsid w:val="00791351"/>
    <w:rsid w:val="007913C7"/>
    <w:rsid w:val="00797369"/>
    <w:rsid w:val="007A1076"/>
    <w:rsid w:val="007A18F6"/>
    <w:rsid w:val="007A2987"/>
    <w:rsid w:val="007A3C6C"/>
    <w:rsid w:val="007A3FFA"/>
    <w:rsid w:val="007A7B58"/>
    <w:rsid w:val="007C0879"/>
    <w:rsid w:val="007C59A5"/>
    <w:rsid w:val="007D0D80"/>
    <w:rsid w:val="007D162E"/>
    <w:rsid w:val="007D56A6"/>
    <w:rsid w:val="007E0F89"/>
    <w:rsid w:val="007E3BCC"/>
    <w:rsid w:val="007F20B4"/>
    <w:rsid w:val="007F21B1"/>
    <w:rsid w:val="007F3BD1"/>
    <w:rsid w:val="007F5506"/>
    <w:rsid w:val="00801849"/>
    <w:rsid w:val="00803768"/>
    <w:rsid w:val="00803AAA"/>
    <w:rsid w:val="00803E57"/>
    <w:rsid w:val="00803FE6"/>
    <w:rsid w:val="00807444"/>
    <w:rsid w:val="00811D3E"/>
    <w:rsid w:val="00811FEC"/>
    <w:rsid w:val="00814097"/>
    <w:rsid w:val="008146DE"/>
    <w:rsid w:val="008156B5"/>
    <w:rsid w:val="008162C3"/>
    <w:rsid w:val="00820409"/>
    <w:rsid w:val="00821F4F"/>
    <w:rsid w:val="00823575"/>
    <w:rsid w:val="00825864"/>
    <w:rsid w:val="00833145"/>
    <w:rsid w:val="00834DED"/>
    <w:rsid w:val="00835306"/>
    <w:rsid w:val="0083595A"/>
    <w:rsid w:val="00844E55"/>
    <w:rsid w:val="00851155"/>
    <w:rsid w:val="0085153B"/>
    <w:rsid w:val="008528CB"/>
    <w:rsid w:val="00855F8A"/>
    <w:rsid w:val="00856ABE"/>
    <w:rsid w:val="0086364E"/>
    <w:rsid w:val="00865A58"/>
    <w:rsid w:val="00866348"/>
    <w:rsid w:val="0087000F"/>
    <w:rsid w:val="00871736"/>
    <w:rsid w:val="00871DF5"/>
    <w:rsid w:val="008720D2"/>
    <w:rsid w:val="008747DC"/>
    <w:rsid w:val="00875740"/>
    <w:rsid w:val="00875E96"/>
    <w:rsid w:val="0087729A"/>
    <w:rsid w:val="00883231"/>
    <w:rsid w:val="00885797"/>
    <w:rsid w:val="00885A73"/>
    <w:rsid w:val="00886CBB"/>
    <w:rsid w:val="0089071B"/>
    <w:rsid w:val="00891A80"/>
    <w:rsid w:val="00891E0F"/>
    <w:rsid w:val="00891F24"/>
    <w:rsid w:val="00892CDB"/>
    <w:rsid w:val="00897741"/>
    <w:rsid w:val="00897D33"/>
    <w:rsid w:val="008A22B0"/>
    <w:rsid w:val="008A5C54"/>
    <w:rsid w:val="008A5E5A"/>
    <w:rsid w:val="008B048B"/>
    <w:rsid w:val="008B4BE7"/>
    <w:rsid w:val="008C0992"/>
    <w:rsid w:val="008C0B94"/>
    <w:rsid w:val="008C1B9D"/>
    <w:rsid w:val="008C62B5"/>
    <w:rsid w:val="008C6A2C"/>
    <w:rsid w:val="008D1214"/>
    <w:rsid w:val="008D4F8A"/>
    <w:rsid w:val="008D61C5"/>
    <w:rsid w:val="008D7362"/>
    <w:rsid w:val="008E0D54"/>
    <w:rsid w:val="008E42B4"/>
    <w:rsid w:val="008E7447"/>
    <w:rsid w:val="008E7562"/>
    <w:rsid w:val="008F00A7"/>
    <w:rsid w:val="008F0259"/>
    <w:rsid w:val="008F0A39"/>
    <w:rsid w:val="008F0E1A"/>
    <w:rsid w:val="008F4C46"/>
    <w:rsid w:val="008F550C"/>
    <w:rsid w:val="008F5CA2"/>
    <w:rsid w:val="00902008"/>
    <w:rsid w:val="00902F16"/>
    <w:rsid w:val="00904A7A"/>
    <w:rsid w:val="0091151A"/>
    <w:rsid w:val="0091244D"/>
    <w:rsid w:val="009173FF"/>
    <w:rsid w:val="00920399"/>
    <w:rsid w:val="00921C85"/>
    <w:rsid w:val="00924515"/>
    <w:rsid w:val="0092730A"/>
    <w:rsid w:val="00927459"/>
    <w:rsid w:val="00931171"/>
    <w:rsid w:val="00931219"/>
    <w:rsid w:val="00931A95"/>
    <w:rsid w:val="00931E64"/>
    <w:rsid w:val="00932539"/>
    <w:rsid w:val="00932767"/>
    <w:rsid w:val="00932E42"/>
    <w:rsid w:val="00933ED5"/>
    <w:rsid w:val="00936403"/>
    <w:rsid w:val="0094016D"/>
    <w:rsid w:val="0094083D"/>
    <w:rsid w:val="00943020"/>
    <w:rsid w:val="00943DC9"/>
    <w:rsid w:val="00945AA2"/>
    <w:rsid w:val="0095061F"/>
    <w:rsid w:val="00951033"/>
    <w:rsid w:val="00953877"/>
    <w:rsid w:val="00957FE4"/>
    <w:rsid w:val="009604ED"/>
    <w:rsid w:val="00960517"/>
    <w:rsid w:val="0096178D"/>
    <w:rsid w:val="00964039"/>
    <w:rsid w:val="00967D73"/>
    <w:rsid w:val="009701D9"/>
    <w:rsid w:val="00970BAD"/>
    <w:rsid w:val="009722EC"/>
    <w:rsid w:val="00975169"/>
    <w:rsid w:val="0098043A"/>
    <w:rsid w:val="00981584"/>
    <w:rsid w:val="0098202F"/>
    <w:rsid w:val="00982069"/>
    <w:rsid w:val="0098304B"/>
    <w:rsid w:val="00984224"/>
    <w:rsid w:val="00986369"/>
    <w:rsid w:val="00993F15"/>
    <w:rsid w:val="00994454"/>
    <w:rsid w:val="009A0092"/>
    <w:rsid w:val="009B03F7"/>
    <w:rsid w:val="009B046A"/>
    <w:rsid w:val="009B1C65"/>
    <w:rsid w:val="009B3696"/>
    <w:rsid w:val="009C3316"/>
    <w:rsid w:val="009C58D3"/>
    <w:rsid w:val="009C759A"/>
    <w:rsid w:val="009D1D3E"/>
    <w:rsid w:val="009E0590"/>
    <w:rsid w:val="009E0813"/>
    <w:rsid w:val="009E127D"/>
    <w:rsid w:val="009E223A"/>
    <w:rsid w:val="009E28C1"/>
    <w:rsid w:val="009E4135"/>
    <w:rsid w:val="009F1076"/>
    <w:rsid w:val="009F11EF"/>
    <w:rsid w:val="009F1327"/>
    <w:rsid w:val="009F67CE"/>
    <w:rsid w:val="00A010D2"/>
    <w:rsid w:val="00A01906"/>
    <w:rsid w:val="00A04A6A"/>
    <w:rsid w:val="00A05660"/>
    <w:rsid w:val="00A1293C"/>
    <w:rsid w:val="00A1333B"/>
    <w:rsid w:val="00A14097"/>
    <w:rsid w:val="00A156F0"/>
    <w:rsid w:val="00A15913"/>
    <w:rsid w:val="00A16768"/>
    <w:rsid w:val="00A1703A"/>
    <w:rsid w:val="00A24764"/>
    <w:rsid w:val="00A25AFA"/>
    <w:rsid w:val="00A310C4"/>
    <w:rsid w:val="00A31272"/>
    <w:rsid w:val="00A32A41"/>
    <w:rsid w:val="00A33A43"/>
    <w:rsid w:val="00A365E1"/>
    <w:rsid w:val="00A42CC4"/>
    <w:rsid w:val="00A45CE0"/>
    <w:rsid w:val="00A47F45"/>
    <w:rsid w:val="00A5238F"/>
    <w:rsid w:val="00A53FCE"/>
    <w:rsid w:val="00A54052"/>
    <w:rsid w:val="00A5643F"/>
    <w:rsid w:val="00A57E43"/>
    <w:rsid w:val="00A615DD"/>
    <w:rsid w:val="00A6245E"/>
    <w:rsid w:val="00A65CE2"/>
    <w:rsid w:val="00A753DF"/>
    <w:rsid w:val="00A7548C"/>
    <w:rsid w:val="00A76838"/>
    <w:rsid w:val="00A77180"/>
    <w:rsid w:val="00A80953"/>
    <w:rsid w:val="00A82201"/>
    <w:rsid w:val="00A82684"/>
    <w:rsid w:val="00A828BF"/>
    <w:rsid w:val="00A84A90"/>
    <w:rsid w:val="00A94037"/>
    <w:rsid w:val="00A9437E"/>
    <w:rsid w:val="00AA12B5"/>
    <w:rsid w:val="00AA3BF2"/>
    <w:rsid w:val="00AA7DFE"/>
    <w:rsid w:val="00AB10E8"/>
    <w:rsid w:val="00AB20CC"/>
    <w:rsid w:val="00AB3B20"/>
    <w:rsid w:val="00AB4766"/>
    <w:rsid w:val="00AC2055"/>
    <w:rsid w:val="00AC2797"/>
    <w:rsid w:val="00AC3625"/>
    <w:rsid w:val="00AC5209"/>
    <w:rsid w:val="00AC6889"/>
    <w:rsid w:val="00AD051E"/>
    <w:rsid w:val="00AD215D"/>
    <w:rsid w:val="00AD3467"/>
    <w:rsid w:val="00AD4995"/>
    <w:rsid w:val="00AD5935"/>
    <w:rsid w:val="00AE2129"/>
    <w:rsid w:val="00AE31AB"/>
    <w:rsid w:val="00AE37A3"/>
    <w:rsid w:val="00AF6EFA"/>
    <w:rsid w:val="00AF7558"/>
    <w:rsid w:val="00B0549A"/>
    <w:rsid w:val="00B05A7C"/>
    <w:rsid w:val="00B11757"/>
    <w:rsid w:val="00B15590"/>
    <w:rsid w:val="00B3218A"/>
    <w:rsid w:val="00B32E42"/>
    <w:rsid w:val="00B358AB"/>
    <w:rsid w:val="00B4254F"/>
    <w:rsid w:val="00B44DA7"/>
    <w:rsid w:val="00B45FE3"/>
    <w:rsid w:val="00B51617"/>
    <w:rsid w:val="00B52BAB"/>
    <w:rsid w:val="00B53581"/>
    <w:rsid w:val="00B539F3"/>
    <w:rsid w:val="00B54493"/>
    <w:rsid w:val="00B65537"/>
    <w:rsid w:val="00B65CB8"/>
    <w:rsid w:val="00B6689D"/>
    <w:rsid w:val="00B66F69"/>
    <w:rsid w:val="00B6795F"/>
    <w:rsid w:val="00B67CC5"/>
    <w:rsid w:val="00B7439C"/>
    <w:rsid w:val="00B758A6"/>
    <w:rsid w:val="00B8061E"/>
    <w:rsid w:val="00B8146F"/>
    <w:rsid w:val="00B8270E"/>
    <w:rsid w:val="00B83027"/>
    <w:rsid w:val="00B85A5F"/>
    <w:rsid w:val="00B86FB0"/>
    <w:rsid w:val="00B91250"/>
    <w:rsid w:val="00B91591"/>
    <w:rsid w:val="00B93667"/>
    <w:rsid w:val="00B93A58"/>
    <w:rsid w:val="00B942B4"/>
    <w:rsid w:val="00BA213C"/>
    <w:rsid w:val="00BA323F"/>
    <w:rsid w:val="00BA3FB4"/>
    <w:rsid w:val="00BB0003"/>
    <w:rsid w:val="00BB1F59"/>
    <w:rsid w:val="00BB2449"/>
    <w:rsid w:val="00BB2462"/>
    <w:rsid w:val="00BB2A9E"/>
    <w:rsid w:val="00BB3346"/>
    <w:rsid w:val="00BB4FC6"/>
    <w:rsid w:val="00BB71E2"/>
    <w:rsid w:val="00BC13A0"/>
    <w:rsid w:val="00BC2FBB"/>
    <w:rsid w:val="00BC4E65"/>
    <w:rsid w:val="00BC5BD3"/>
    <w:rsid w:val="00BC5F33"/>
    <w:rsid w:val="00BC7A69"/>
    <w:rsid w:val="00BD1F5F"/>
    <w:rsid w:val="00BD5AE4"/>
    <w:rsid w:val="00BE3CCB"/>
    <w:rsid w:val="00BE5852"/>
    <w:rsid w:val="00BE5F29"/>
    <w:rsid w:val="00BF218C"/>
    <w:rsid w:val="00BF4D7E"/>
    <w:rsid w:val="00BF6393"/>
    <w:rsid w:val="00BF70E4"/>
    <w:rsid w:val="00BF7C2C"/>
    <w:rsid w:val="00C0086D"/>
    <w:rsid w:val="00C04029"/>
    <w:rsid w:val="00C04A7D"/>
    <w:rsid w:val="00C07578"/>
    <w:rsid w:val="00C1218C"/>
    <w:rsid w:val="00C14ACB"/>
    <w:rsid w:val="00C1763E"/>
    <w:rsid w:val="00C204F7"/>
    <w:rsid w:val="00C21B6B"/>
    <w:rsid w:val="00C2459C"/>
    <w:rsid w:val="00C2488A"/>
    <w:rsid w:val="00C312C8"/>
    <w:rsid w:val="00C32208"/>
    <w:rsid w:val="00C33793"/>
    <w:rsid w:val="00C34837"/>
    <w:rsid w:val="00C365FA"/>
    <w:rsid w:val="00C36ACA"/>
    <w:rsid w:val="00C40EC0"/>
    <w:rsid w:val="00C44317"/>
    <w:rsid w:val="00C47933"/>
    <w:rsid w:val="00C500F4"/>
    <w:rsid w:val="00C50AAB"/>
    <w:rsid w:val="00C514EC"/>
    <w:rsid w:val="00C51660"/>
    <w:rsid w:val="00C54546"/>
    <w:rsid w:val="00C571BB"/>
    <w:rsid w:val="00C608CC"/>
    <w:rsid w:val="00C6657B"/>
    <w:rsid w:val="00C71411"/>
    <w:rsid w:val="00C762AF"/>
    <w:rsid w:val="00C77DBF"/>
    <w:rsid w:val="00C8001A"/>
    <w:rsid w:val="00C8150D"/>
    <w:rsid w:val="00C8379D"/>
    <w:rsid w:val="00C842F2"/>
    <w:rsid w:val="00C85A88"/>
    <w:rsid w:val="00C919AB"/>
    <w:rsid w:val="00C9220B"/>
    <w:rsid w:val="00C96679"/>
    <w:rsid w:val="00CA0AB9"/>
    <w:rsid w:val="00CA204B"/>
    <w:rsid w:val="00CA3D0F"/>
    <w:rsid w:val="00CA3D71"/>
    <w:rsid w:val="00CA6D34"/>
    <w:rsid w:val="00CA7BCE"/>
    <w:rsid w:val="00CB569E"/>
    <w:rsid w:val="00CB649A"/>
    <w:rsid w:val="00CC583F"/>
    <w:rsid w:val="00CC76C5"/>
    <w:rsid w:val="00CD1E55"/>
    <w:rsid w:val="00CE35E9"/>
    <w:rsid w:val="00CE3DDE"/>
    <w:rsid w:val="00CE6520"/>
    <w:rsid w:val="00CE79F4"/>
    <w:rsid w:val="00CF1204"/>
    <w:rsid w:val="00CF73A2"/>
    <w:rsid w:val="00D0102E"/>
    <w:rsid w:val="00D1194D"/>
    <w:rsid w:val="00D12479"/>
    <w:rsid w:val="00D15969"/>
    <w:rsid w:val="00D17DEB"/>
    <w:rsid w:val="00D21D67"/>
    <w:rsid w:val="00D22DD0"/>
    <w:rsid w:val="00D25C09"/>
    <w:rsid w:val="00D267F9"/>
    <w:rsid w:val="00D27619"/>
    <w:rsid w:val="00D35AB9"/>
    <w:rsid w:val="00D35DD4"/>
    <w:rsid w:val="00D3771E"/>
    <w:rsid w:val="00D40B86"/>
    <w:rsid w:val="00D43702"/>
    <w:rsid w:val="00D437D6"/>
    <w:rsid w:val="00D43CDD"/>
    <w:rsid w:val="00D50101"/>
    <w:rsid w:val="00D55DFB"/>
    <w:rsid w:val="00D5735A"/>
    <w:rsid w:val="00D618D0"/>
    <w:rsid w:val="00D625CF"/>
    <w:rsid w:val="00D64278"/>
    <w:rsid w:val="00D67D79"/>
    <w:rsid w:val="00D80E2B"/>
    <w:rsid w:val="00D833C8"/>
    <w:rsid w:val="00D866B6"/>
    <w:rsid w:val="00D871F2"/>
    <w:rsid w:val="00D927D4"/>
    <w:rsid w:val="00DA3173"/>
    <w:rsid w:val="00DB2664"/>
    <w:rsid w:val="00DB4041"/>
    <w:rsid w:val="00DB46EE"/>
    <w:rsid w:val="00DB5D9D"/>
    <w:rsid w:val="00DC3391"/>
    <w:rsid w:val="00DD155B"/>
    <w:rsid w:val="00DD5F5E"/>
    <w:rsid w:val="00DD6A36"/>
    <w:rsid w:val="00DD7E24"/>
    <w:rsid w:val="00DE1015"/>
    <w:rsid w:val="00DE1DB1"/>
    <w:rsid w:val="00DE2303"/>
    <w:rsid w:val="00DE6F2F"/>
    <w:rsid w:val="00DE751E"/>
    <w:rsid w:val="00DF59A3"/>
    <w:rsid w:val="00DF734C"/>
    <w:rsid w:val="00DF77F4"/>
    <w:rsid w:val="00DF78C3"/>
    <w:rsid w:val="00DF7F8D"/>
    <w:rsid w:val="00E01091"/>
    <w:rsid w:val="00E02427"/>
    <w:rsid w:val="00E03DD2"/>
    <w:rsid w:val="00E12137"/>
    <w:rsid w:val="00E166A9"/>
    <w:rsid w:val="00E24F38"/>
    <w:rsid w:val="00E27015"/>
    <w:rsid w:val="00E27891"/>
    <w:rsid w:val="00E319CF"/>
    <w:rsid w:val="00E33D19"/>
    <w:rsid w:val="00E4219A"/>
    <w:rsid w:val="00E44044"/>
    <w:rsid w:val="00E448E3"/>
    <w:rsid w:val="00E45DB6"/>
    <w:rsid w:val="00E506BE"/>
    <w:rsid w:val="00E50996"/>
    <w:rsid w:val="00E52294"/>
    <w:rsid w:val="00E52A7A"/>
    <w:rsid w:val="00E6029C"/>
    <w:rsid w:val="00E6241B"/>
    <w:rsid w:val="00E708C2"/>
    <w:rsid w:val="00E74FB0"/>
    <w:rsid w:val="00E76BDC"/>
    <w:rsid w:val="00E82F99"/>
    <w:rsid w:val="00E90A39"/>
    <w:rsid w:val="00E93F35"/>
    <w:rsid w:val="00E978F1"/>
    <w:rsid w:val="00EA196B"/>
    <w:rsid w:val="00EB0843"/>
    <w:rsid w:val="00EB19CC"/>
    <w:rsid w:val="00EB4466"/>
    <w:rsid w:val="00EC0FC1"/>
    <w:rsid w:val="00EC3290"/>
    <w:rsid w:val="00EC41DA"/>
    <w:rsid w:val="00EC4744"/>
    <w:rsid w:val="00EC7C9F"/>
    <w:rsid w:val="00ED0712"/>
    <w:rsid w:val="00ED1E3F"/>
    <w:rsid w:val="00ED4AD5"/>
    <w:rsid w:val="00ED63D2"/>
    <w:rsid w:val="00EE4E9B"/>
    <w:rsid w:val="00EE6419"/>
    <w:rsid w:val="00EE65BA"/>
    <w:rsid w:val="00EE74F2"/>
    <w:rsid w:val="00EE7D58"/>
    <w:rsid w:val="00EF0B57"/>
    <w:rsid w:val="00EF4C2F"/>
    <w:rsid w:val="00EF5B56"/>
    <w:rsid w:val="00EF64B9"/>
    <w:rsid w:val="00EF72D8"/>
    <w:rsid w:val="00EF7641"/>
    <w:rsid w:val="00F008C6"/>
    <w:rsid w:val="00F01332"/>
    <w:rsid w:val="00F01ABD"/>
    <w:rsid w:val="00F046DD"/>
    <w:rsid w:val="00F06706"/>
    <w:rsid w:val="00F124AD"/>
    <w:rsid w:val="00F1543F"/>
    <w:rsid w:val="00F154E8"/>
    <w:rsid w:val="00F16629"/>
    <w:rsid w:val="00F21F65"/>
    <w:rsid w:val="00F22CED"/>
    <w:rsid w:val="00F233D9"/>
    <w:rsid w:val="00F30E5C"/>
    <w:rsid w:val="00F40E18"/>
    <w:rsid w:val="00F42DAB"/>
    <w:rsid w:val="00F43D9A"/>
    <w:rsid w:val="00F43FCE"/>
    <w:rsid w:val="00F457D3"/>
    <w:rsid w:val="00F52E9D"/>
    <w:rsid w:val="00F55B85"/>
    <w:rsid w:val="00F574F3"/>
    <w:rsid w:val="00F60B04"/>
    <w:rsid w:val="00F62A2A"/>
    <w:rsid w:val="00F62F34"/>
    <w:rsid w:val="00F631FB"/>
    <w:rsid w:val="00F63B99"/>
    <w:rsid w:val="00F642EA"/>
    <w:rsid w:val="00F6502A"/>
    <w:rsid w:val="00F71468"/>
    <w:rsid w:val="00F736DC"/>
    <w:rsid w:val="00F75EF7"/>
    <w:rsid w:val="00F75F56"/>
    <w:rsid w:val="00F76A8F"/>
    <w:rsid w:val="00F77768"/>
    <w:rsid w:val="00F81F11"/>
    <w:rsid w:val="00F92082"/>
    <w:rsid w:val="00F92C8F"/>
    <w:rsid w:val="00F97693"/>
    <w:rsid w:val="00FA109B"/>
    <w:rsid w:val="00FA2D91"/>
    <w:rsid w:val="00FA416C"/>
    <w:rsid w:val="00FA47A3"/>
    <w:rsid w:val="00FA7BF8"/>
    <w:rsid w:val="00FB320C"/>
    <w:rsid w:val="00FB59C5"/>
    <w:rsid w:val="00FB5A23"/>
    <w:rsid w:val="00FC002C"/>
    <w:rsid w:val="00FC0406"/>
    <w:rsid w:val="00FC1CD6"/>
    <w:rsid w:val="00FC2521"/>
    <w:rsid w:val="00FC2778"/>
    <w:rsid w:val="00FD0BF7"/>
    <w:rsid w:val="00FD3075"/>
    <w:rsid w:val="00FE06F2"/>
    <w:rsid w:val="00FE0D4E"/>
    <w:rsid w:val="00FE39E8"/>
    <w:rsid w:val="00FE64A9"/>
    <w:rsid w:val="00FF0CCE"/>
    <w:rsid w:val="00FF3B67"/>
    <w:rsid w:val="00FF484F"/>
    <w:rsid w:val="00FF7E6E"/>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E7AAC"/>
  <w15:chartTrackingRefBased/>
  <w15:docId w15:val="{9F04F189-7C26-4284-B3F4-23611D6E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5E"/>
  </w:style>
  <w:style w:type="paragraph" w:styleId="Heading3">
    <w:name w:val="heading 3"/>
    <w:basedOn w:val="Normal"/>
    <w:next w:val="Normal"/>
    <w:link w:val="Heading3Char"/>
    <w:uiPriority w:val="9"/>
    <w:semiHidden/>
    <w:unhideWhenUsed/>
    <w:qFormat/>
    <w:rsid w:val="00BB2462"/>
    <w:pPr>
      <w:keepNext/>
      <w:keepLines/>
      <w:spacing w:before="40" w:after="0"/>
      <w:outlineLvl w:val="2"/>
    </w:pPr>
    <w:rPr>
      <w:rFonts w:asciiTheme="majorHAnsi" w:eastAsiaTheme="majorEastAsia" w:hAnsiTheme="majorHAnsi" w:cstheme="majorBidi"/>
      <w:color w:val="1F3763" w:themeColor="accent1" w:themeShade="7F"/>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Colorful List - Accent 11,APAM List Paragraph,List Paragraph11,List Paragraph Char Char,lp1,Number_1,SGLText List Paragraph,new,b1,Normal Sentence"/>
    <w:basedOn w:val="Normal"/>
    <w:link w:val="ListParagraphChar"/>
    <w:uiPriority w:val="34"/>
    <w:qFormat/>
    <w:rsid w:val="00BE3CCB"/>
    <w:pPr>
      <w:ind w:left="720"/>
      <w:contextualSpacing/>
    </w:pPr>
    <w:rPr>
      <w:rFonts w:cs="Mangal"/>
      <w:szCs w:val="21"/>
    </w:rPr>
  </w:style>
  <w:style w:type="character" w:customStyle="1" w:styleId="ListParagraphChar">
    <w:name w:val="List Paragraph Char"/>
    <w:aliases w:val="List Paragraph2 Char,Colorful List - Accent 11 Char,APAM List Paragraph Char,List Paragraph11 Char,List Paragraph Char Char Char,lp1 Char,Number_1 Char,SGLText List Paragraph Char,new Char,b1 Char,Normal Sentence Char"/>
    <w:basedOn w:val="DefaultParagraphFont"/>
    <w:link w:val="ListParagraph"/>
    <w:uiPriority w:val="34"/>
    <w:locked/>
    <w:rsid w:val="00BE3CCB"/>
    <w:rPr>
      <w:rFonts w:cs="Mangal"/>
      <w:szCs w:val="21"/>
    </w:rPr>
  </w:style>
  <w:style w:type="paragraph" w:customStyle="1" w:styleId="NoParagraphStyle">
    <w:name w:val="[No Paragraph Style]"/>
    <w:rsid w:val="00BE3CC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n-GB" w:bidi="ar-SA"/>
    </w:rPr>
  </w:style>
  <w:style w:type="character" w:customStyle="1" w:styleId="BodyBulletChar">
    <w:name w:val="_Body Bullet Char"/>
    <w:basedOn w:val="DefaultParagraphFont"/>
    <w:link w:val="BodyBullet"/>
    <w:locked/>
    <w:rsid w:val="00BE3CCB"/>
    <w:rPr>
      <w:sz w:val="20"/>
      <w:szCs w:val="20"/>
      <w:lang w:val="en-GB"/>
    </w:rPr>
  </w:style>
  <w:style w:type="paragraph" w:customStyle="1" w:styleId="BodyBullet">
    <w:name w:val="_Body Bullet"/>
    <w:basedOn w:val="Normal"/>
    <w:next w:val="Normal"/>
    <w:link w:val="BodyBulletChar"/>
    <w:qFormat/>
    <w:rsid w:val="00BE3CCB"/>
    <w:pPr>
      <w:numPr>
        <w:numId w:val="1"/>
      </w:numPr>
      <w:spacing w:before="60" w:after="60" w:line="240" w:lineRule="atLeast"/>
    </w:pPr>
    <w:rPr>
      <w:sz w:val="20"/>
      <w:szCs w:val="20"/>
      <w:lang w:val="en-GB"/>
    </w:rPr>
  </w:style>
  <w:style w:type="character" w:styleId="CommentReference">
    <w:name w:val="annotation reference"/>
    <w:basedOn w:val="DefaultParagraphFont"/>
    <w:uiPriority w:val="99"/>
    <w:semiHidden/>
    <w:unhideWhenUsed/>
    <w:rsid w:val="00F62A2A"/>
    <w:rPr>
      <w:sz w:val="16"/>
      <w:szCs w:val="16"/>
    </w:rPr>
  </w:style>
  <w:style w:type="paragraph" w:styleId="CommentText">
    <w:name w:val="annotation text"/>
    <w:basedOn w:val="Normal"/>
    <w:link w:val="CommentTextChar"/>
    <w:uiPriority w:val="99"/>
    <w:semiHidden/>
    <w:unhideWhenUsed/>
    <w:rsid w:val="00F62A2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F62A2A"/>
    <w:rPr>
      <w:rFonts w:cs="Mangal"/>
      <w:sz w:val="20"/>
      <w:szCs w:val="18"/>
    </w:rPr>
  </w:style>
  <w:style w:type="paragraph" w:styleId="Header">
    <w:name w:val="header"/>
    <w:basedOn w:val="Normal"/>
    <w:link w:val="HeaderChar"/>
    <w:uiPriority w:val="99"/>
    <w:unhideWhenUsed/>
    <w:rsid w:val="00E12137"/>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E12137"/>
    <w:rPr>
      <w:rFonts w:cs="Mangal"/>
      <w:szCs w:val="21"/>
    </w:rPr>
  </w:style>
  <w:style w:type="paragraph" w:styleId="Footer">
    <w:name w:val="footer"/>
    <w:basedOn w:val="Normal"/>
    <w:link w:val="FooterChar"/>
    <w:uiPriority w:val="99"/>
    <w:unhideWhenUsed/>
    <w:rsid w:val="00E12137"/>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E12137"/>
    <w:rPr>
      <w:rFonts w:cs="Mangal"/>
      <w:szCs w:val="21"/>
    </w:rPr>
  </w:style>
  <w:style w:type="paragraph" w:styleId="FootnoteText">
    <w:name w:val="footnote text"/>
    <w:aliases w:val="MAC footnote text"/>
    <w:basedOn w:val="Normal"/>
    <w:link w:val="FootnoteTextChar"/>
    <w:uiPriority w:val="99"/>
    <w:unhideWhenUsed/>
    <w:qFormat/>
    <w:rsid w:val="00BB2462"/>
    <w:pPr>
      <w:widowControl w:val="0"/>
      <w:autoSpaceDE w:val="0"/>
      <w:autoSpaceDN w:val="0"/>
      <w:spacing w:after="0" w:line="240" w:lineRule="auto"/>
    </w:pPr>
    <w:rPr>
      <w:rFonts w:eastAsia="Arial"/>
      <w:sz w:val="20"/>
      <w:szCs w:val="20"/>
      <w:lang w:val="en-US" w:bidi="ar-SA"/>
    </w:rPr>
  </w:style>
  <w:style w:type="character" w:customStyle="1" w:styleId="FootnoteTextChar">
    <w:name w:val="Footnote Text Char"/>
    <w:aliases w:val="MAC footnote text Char"/>
    <w:basedOn w:val="DefaultParagraphFont"/>
    <w:link w:val="FootnoteText"/>
    <w:uiPriority w:val="99"/>
    <w:rsid w:val="00BB2462"/>
    <w:rPr>
      <w:rFonts w:eastAsia="Arial"/>
      <w:sz w:val="20"/>
      <w:szCs w:val="20"/>
      <w:lang w:val="en-US" w:bidi="ar-SA"/>
    </w:rPr>
  </w:style>
  <w:style w:type="character" w:styleId="FootnoteReference">
    <w:name w:val="footnote reference"/>
    <w:aliases w:val="MAC footnote reference"/>
    <w:basedOn w:val="DefaultParagraphFont"/>
    <w:uiPriority w:val="99"/>
    <w:unhideWhenUsed/>
    <w:rsid w:val="00BB2462"/>
    <w:rPr>
      <w:vertAlign w:val="superscript"/>
    </w:rPr>
  </w:style>
  <w:style w:type="character" w:customStyle="1" w:styleId="Heading3Char">
    <w:name w:val="Heading 3 Char"/>
    <w:basedOn w:val="DefaultParagraphFont"/>
    <w:link w:val="Heading3"/>
    <w:uiPriority w:val="9"/>
    <w:semiHidden/>
    <w:rsid w:val="00BB2462"/>
    <w:rPr>
      <w:rFonts w:asciiTheme="majorHAnsi" w:eastAsiaTheme="majorEastAsia" w:hAnsiTheme="majorHAnsi" w:cstheme="majorBidi"/>
      <w:color w:val="1F3763" w:themeColor="accent1" w:themeShade="7F"/>
      <w:szCs w:val="21"/>
      <w:lang w:eastAsia="zh-CN"/>
    </w:rPr>
  </w:style>
  <w:style w:type="paragraph" w:styleId="CommentSubject">
    <w:name w:val="annotation subject"/>
    <w:basedOn w:val="CommentText"/>
    <w:next w:val="CommentText"/>
    <w:link w:val="CommentSubjectChar"/>
    <w:uiPriority w:val="99"/>
    <w:semiHidden/>
    <w:unhideWhenUsed/>
    <w:rsid w:val="009173FF"/>
    <w:rPr>
      <w:b/>
      <w:bCs/>
    </w:rPr>
  </w:style>
  <w:style w:type="character" w:customStyle="1" w:styleId="CommentSubjectChar">
    <w:name w:val="Comment Subject Char"/>
    <w:basedOn w:val="CommentTextChar"/>
    <w:link w:val="CommentSubject"/>
    <w:uiPriority w:val="99"/>
    <w:semiHidden/>
    <w:rsid w:val="009173FF"/>
    <w:rPr>
      <w:rFonts w:cs="Mangal"/>
      <w:b/>
      <w:bCs/>
      <w:sz w:val="20"/>
      <w:szCs w:val="18"/>
    </w:rPr>
  </w:style>
  <w:style w:type="table" w:styleId="TableGrid">
    <w:name w:val="Table Grid"/>
    <w:basedOn w:val="TableNormal"/>
    <w:uiPriority w:val="59"/>
    <w:rsid w:val="0087000F"/>
    <w:pPr>
      <w:widowControl w:val="0"/>
      <w:autoSpaceDE w:val="0"/>
      <w:autoSpaceDN w:val="0"/>
      <w:spacing w:after="0" w:line="240" w:lineRule="auto"/>
    </w:pPr>
    <w:rPr>
      <w:rFonts w:asciiTheme="minorHAnsi" w:eastAsiaTheme="minorEastAsia" w:hAnsiTheme="minorHAnsi" w:cs="Times New Roman"/>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4515"/>
    <w:pPr>
      <w:spacing w:after="0" w:line="240" w:lineRule="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1B8F-B576-4403-8458-A0E739A6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Rehayem</dc:creator>
  <cp:keywords/>
  <dc:description/>
  <cp:lastModifiedBy>Therese McGrath</cp:lastModifiedBy>
  <cp:revision>2</cp:revision>
  <cp:lastPrinted>2023-08-21T23:00:00Z</cp:lastPrinted>
  <dcterms:created xsi:type="dcterms:W3CDTF">2023-08-23T23:49:00Z</dcterms:created>
  <dcterms:modified xsi:type="dcterms:W3CDTF">2023-08-23T23:49:00Z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a39f61-9a8d-4c58-aba5-affc39e9860d_Enabled">
    <vt:lpwstr>true</vt:lpwstr>
  </property>
  <property fmtid="{D5CDD505-2E9C-101B-9397-08002B2CF9AE}" pid="3" name="MSIP_Label_b6a39f61-9a8d-4c58-aba5-affc39e9860d_SetDate">
    <vt:lpwstr>2022-08-20T12:01:40Z</vt:lpwstr>
  </property>
  <property fmtid="{D5CDD505-2E9C-101B-9397-08002B2CF9AE}" pid="4" name="MSIP_Label_b6a39f61-9a8d-4c58-aba5-affc39e9860d_Method">
    <vt:lpwstr>Privileged</vt:lpwstr>
  </property>
  <property fmtid="{D5CDD505-2E9C-101B-9397-08002B2CF9AE}" pid="5" name="MSIP_Label_b6a39f61-9a8d-4c58-aba5-affc39e9860d_Name">
    <vt:lpwstr>Confidential</vt:lpwstr>
  </property>
  <property fmtid="{D5CDD505-2E9C-101B-9397-08002B2CF9AE}" pid="6" name="MSIP_Label_b6a39f61-9a8d-4c58-aba5-affc39e9860d_SiteId">
    <vt:lpwstr>9c4a6e52-9234-4976-a921-ff37596a2a0a</vt:lpwstr>
  </property>
  <property fmtid="{D5CDD505-2E9C-101B-9397-08002B2CF9AE}" pid="7" name="MSIP_Label_b6a39f61-9a8d-4c58-aba5-affc39e9860d_ActionId">
    <vt:lpwstr>83824647-8f79-4b19-8a35-9bc51aa8ad36</vt:lpwstr>
  </property>
  <property fmtid="{D5CDD505-2E9C-101B-9397-08002B2CF9AE}" pid="8" name="MSIP_Label_b6a39f61-9a8d-4c58-aba5-affc39e9860d_ContentBits">
    <vt:lpwstr>0</vt:lpwstr>
  </property>
</Properties>
</file>